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C1585" w14:textId="06FF422A" w:rsidR="00B06401" w:rsidRPr="00753F64" w:rsidRDefault="00B06401" w:rsidP="007B0FA0">
      <w:pPr>
        <w:jc w:val="center"/>
      </w:pPr>
      <w:r w:rsidRPr="00753F64">
        <w:t xml:space="preserve">Prepared for </w:t>
      </w:r>
      <w:r w:rsidR="00946A1D">
        <w:t>Discipline Wealth Solutions</w:t>
      </w:r>
    </w:p>
    <w:p w14:paraId="347DC7D3" w14:textId="7D3B606D" w:rsidR="007B0FA0" w:rsidRPr="00753F64" w:rsidRDefault="007B0FA0" w:rsidP="007B0FA0">
      <w:pPr>
        <w:jc w:val="center"/>
      </w:pPr>
    </w:p>
    <w:p w14:paraId="5867AD0D" w14:textId="4D34869D" w:rsidR="007B0FA0" w:rsidRPr="00753F64" w:rsidRDefault="008E4562" w:rsidP="007B0FA0">
      <w:pPr>
        <w:jc w:val="center"/>
      </w:pPr>
      <w:r>
        <w:t>3</w:t>
      </w:r>
      <w:r w:rsidR="005956AD">
        <w:t>Q202</w:t>
      </w:r>
      <w:r w:rsidR="00182017">
        <w:t>5</w:t>
      </w:r>
    </w:p>
    <w:p w14:paraId="1C66A12E" w14:textId="77777777" w:rsidR="007B0FA0" w:rsidRPr="00753F64" w:rsidRDefault="007B0FA0" w:rsidP="007B0FA0">
      <w:pPr>
        <w:rPr>
          <w:sz w:val="20"/>
          <w:szCs w:val="20"/>
        </w:rPr>
      </w:pPr>
    </w:p>
    <w:p w14:paraId="28422E97" w14:textId="77777777" w:rsidR="007B0FA0" w:rsidRPr="00753F64" w:rsidRDefault="007B0FA0" w:rsidP="007B0FA0">
      <w:pPr>
        <w:rPr>
          <w:sz w:val="20"/>
          <w:szCs w:val="20"/>
        </w:rPr>
      </w:pPr>
    </w:p>
    <w:p w14:paraId="108A19C3" w14:textId="7794E712" w:rsidR="008E4562" w:rsidRDefault="007B0FA0" w:rsidP="008E4562">
      <w:pPr>
        <w:rPr>
          <w:sz w:val="20"/>
          <w:szCs w:val="20"/>
        </w:rPr>
      </w:pPr>
      <w:r w:rsidRPr="00753F64">
        <w:rPr>
          <w:b/>
          <w:sz w:val="20"/>
          <w:szCs w:val="20"/>
        </w:rPr>
        <w:t xml:space="preserve">This is for advisor use only </w:t>
      </w:r>
      <w:r w:rsidR="00370826">
        <w:rPr>
          <w:b/>
          <w:sz w:val="20"/>
          <w:szCs w:val="20"/>
        </w:rPr>
        <w:t>in consultation with East Bay’s Terms of Use, sent under separate cover.</w:t>
      </w:r>
    </w:p>
    <w:p w14:paraId="6C08BE72" w14:textId="77777777" w:rsidR="008E4562" w:rsidRPr="008E4562" w:rsidRDefault="008E4562" w:rsidP="008E4562">
      <w:pPr>
        <w:rPr>
          <w:sz w:val="20"/>
          <w:szCs w:val="20"/>
        </w:rPr>
      </w:pPr>
    </w:p>
    <w:p w14:paraId="1D0B1A0B" w14:textId="77777777" w:rsidR="008E4562" w:rsidRPr="00753F64" w:rsidRDefault="008E4562" w:rsidP="008E4562">
      <w:pPr>
        <w:jc w:val="both"/>
        <w:rPr>
          <w:sz w:val="22"/>
          <w:szCs w:val="22"/>
        </w:rPr>
      </w:pPr>
    </w:p>
    <w:p w14:paraId="4DF2E76B" w14:textId="77777777" w:rsidR="008E4562" w:rsidRPr="00753F64" w:rsidRDefault="008E4562" w:rsidP="008E4562">
      <w:pPr>
        <w:autoSpaceDE w:val="0"/>
        <w:autoSpaceDN w:val="0"/>
        <w:adjustRightInd w:val="0"/>
        <w:jc w:val="both"/>
        <w:rPr>
          <w:rFonts w:eastAsiaTheme="minorHAnsi"/>
          <w:sz w:val="20"/>
          <w:szCs w:val="20"/>
        </w:rPr>
      </w:pPr>
      <w:r w:rsidRPr="00753F64">
        <w:rPr>
          <w:rFonts w:eastAsiaTheme="minorHAnsi"/>
          <w:sz w:val="20"/>
          <w:szCs w:val="20"/>
        </w:rPr>
        <w:t xml:space="preserve">Below is a summary of whether our allocations were additive or detrimental to the portfolio relative to a typical market allocation. </w:t>
      </w:r>
    </w:p>
    <w:p w14:paraId="7AA4E263" w14:textId="77777777" w:rsidR="008E4562" w:rsidRDefault="008E4562" w:rsidP="008E4562">
      <w:pPr>
        <w:autoSpaceDE w:val="0"/>
        <w:autoSpaceDN w:val="0"/>
        <w:adjustRightInd w:val="0"/>
        <w:jc w:val="both"/>
        <w:rPr>
          <w:rFonts w:eastAsiaTheme="minorHAnsi"/>
          <w:sz w:val="20"/>
          <w:szCs w:val="20"/>
        </w:rPr>
      </w:pPr>
    </w:p>
    <w:p w14:paraId="228DED19" w14:textId="77777777" w:rsidR="008E4562" w:rsidRPr="00753F64" w:rsidRDefault="008E4562" w:rsidP="008E4562">
      <w:pPr>
        <w:jc w:val="both"/>
        <w:rPr>
          <w:sz w:val="20"/>
          <w:szCs w:val="20"/>
        </w:rPr>
      </w:pPr>
      <w:r w:rsidRPr="00753F64">
        <w:rPr>
          <w:sz w:val="20"/>
          <w:szCs w:val="20"/>
        </w:rPr>
        <w:t>The following observations are meant to distill the most significant fund-level contributio</w:t>
      </w:r>
      <w:r>
        <w:rPr>
          <w:sz w:val="20"/>
          <w:szCs w:val="20"/>
        </w:rPr>
        <w:t>ns to the model, net of expense ratio,</w:t>
      </w:r>
      <w:r w:rsidRPr="00753F64">
        <w:rPr>
          <w:sz w:val="20"/>
          <w:szCs w:val="20"/>
        </w:rPr>
        <w:t xml:space="preserve"> and </w:t>
      </w:r>
      <w:r w:rsidRPr="00412D73">
        <w:rPr>
          <w:sz w:val="20"/>
          <w:szCs w:val="20"/>
          <w:u w:val="single"/>
        </w:rPr>
        <w:t>assuming the portfolio had been in place for the entire reference period</w:t>
      </w:r>
      <w:r w:rsidRPr="00753F64">
        <w:rPr>
          <w:sz w:val="20"/>
          <w:szCs w:val="20"/>
        </w:rPr>
        <w:t>.  Please refer to the accompanying Morningstar reports for holding-level detail of the model portfolios.</w:t>
      </w:r>
    </w:p>
    <w:p w14:paraId="39CD98BF" w14:textId="77777777" w:rsidR="008E4562" w:rsidRPr="00753F64" w:rsidRDefault="008E4562" w:rsidP="008E4562">
      <w:pPr>
        <w:autoSpaceDE w:val="0"/>
        <w:autoSpaceDN w:val="0"/>
        <w:adjustRightInd w:val="0"/>
        <w:jc w:val="both"/>
        <w:rPr>
          <w:rFonts w:eastAsiaTheme="minorHAnsi"/>
          <w:sz w:val="20"/>
          <w:szCs w:val="20"/>
        </w:rPr>
      </w:pPr>
    </w:p>
    <w:p w14:paraId="1F69A7DD" w14:textId="77777777" w:rsidR="008E4562" w:rsidRPr="00753F64" w:rsidRDefault="008E4562" w:rsidP="008E4562">
      <w:pPr>
        <w:autoSpaceDE w:val="0"/>
        <w:autoSpaceDN w:val="0"/>
        <w:adjustRightInd w:val="0"/>
        <w:jc w:val="both"/>
        <w:rPr>
          <w:sz w:val="20"/>
          <w:szCs w:val="20"/>
        </w:rPr>
      </w:pPr>
      <w:r>
        <w:rPr>
          <w:rFonts w:eastAsiaTheme="minorHAnsi"/>
          <w:sz w:val="20"/>
          <w:szCs w:val="20"/>
        </w:rPr>
        <w:t>For this analysis, we emphasize</w:t>
      </w:r>
      <w:r w:rsidRPr="00753F64">
        <w:rPr>
          <w:rFonts w:eastAsiaTheme="minorHAnsi"/>
          <w:sz w:val="20"/>
          <w:szCs w:val="20"/>
        </w:rPr>
        <w:t xml:space="preserve"> t</w:t>
      </w:r>
      <w:r>
        <w:rPr>
          <w:rFonts w:eastAsiaTheme="minorHAnsi"/>
          <w:sz w:val="20"/>
          <w:szCs w:val="20"/>
        </w:rPr>
        <w:t>he primary model(s) employed in the</w:t>
      </w:r>
      <w:r w:rsidRPr="00753F64">
        <w:rPr>
          <w:rFonts w:eastAsiaTheme="minorHAnsi"/>
          <w:sz w:val="20"/>
          <w:szCs w:val="20"/>
        </w:rPr>
        <w:t xml:space="preserve"> largest qualified accounts, which afford us the fewest restrictions (taxes, trade costs, </w:t>
      </w:r>
      <w:r>
        <w:rPr>
          <w:rFonts w:eastAsiaTheme="minorHAnsi"/>
          <w:sz w:val="20"/>
          <w:szCs w:val="20"/>
        </w:rPr>
        <w:t>etc.) from implementation, and may not comment on every model utilized</w:t>
      </w:r>
      <w:r w:rsidRPr="00753F64">
        <w:rPr>
          <w:rFonts w:eastAsiaTheme="minorHAnsi"/>
          <w:sz w:val="20"/>
          <w:szCs w:val="20"/>
        </w:rPr>
        <w:t>. Please contact us for details about other portfolios requiring evaluation.</w:t>
      </w:r>
    </w:p>
    <w:p w14:paraId="33597FE9" w14:textId="77777777" w:rsidR="008E4562" w:rsidRPr="00753F64" w:rsidRDefault="008E4562" w:rsidP="008E4562">
      <w:pPr>
        <w:jc w:val="both"/>
        <w:rPr>
          <w:sz w:val="20"/>
          <w:szCs w:val="20"/>
        </w:rPr>
      </w:pPr>
    </w:p>
    <w:p w14:paraId="0B8CD115" w14:textId="77777777" w:rsidR="008E4562" w:rsidRPr="00753F64" w:rsidRDefault="008E4562" w:rsidP="008E4562">
      <w:pPr>
        <w:jc w:val="both"/>
        <w:rPr>
          <w:sz w:val="22"/>
          <w:szCs w:val="22"/>
          <w:u w:val="single"/>
        </w:rPr>
      </w:pPr>
      <w:r w:rsidRPr="00753F64">
        <w:rPr>
          <w:sz w:val="22"/>
          <w:szCs w:val="22"/>
          <w:u w:val="single"/>
        </w:rPr>
        <w:t>Equity Portfolio</w:t>
      </w:r>
    </w:p>
    <w:p w14:paraId="343DD863" w14:textId="77777777" w:rsidR="008E4562" w:rsidRPr="00753F64" w:rsidRDefault="008E4562" w:rsidP="008E4562">
      <w:pPr>
        <w:jc w:val="both"/>
        <w:rPr>
          <w:sz w:val="22"/>
          <w:szCs w:val="22"/>
        </w:rPr>
      </w:pPr>
    </w:p>
    <w:p w14:paraId="43A32BED" w14:textId="77777777" w:rsidR="008E4562" w:rsidRDefault="008E4562" w:rsidP="008E4562">
      <w:pPr>
        <w:jc w:val="both"/>
        <w:rPr>
          <w:sz w:val="22"/>
          <w:szCs w:val="22"/>
        </w:rPr>
      </w:pPr>
      <w:r>
        <w:rPr>
          <w:sz w:val="22"/>
          <w:szCs w:val="22"/>
        </w:rPr>
        <w:t>Our equity model outperformed versus the global equity benchmark (MSCI ACWI) by 0.2% in the 3rd quarter.  The outperformance came mainly from greater exposure to international small cap value (+12.5%) and US small cap value (+8.7%) stocks as the MSCI ACWI doesn’t have exposure to small cap stocks.</w:t>
      </w:r>
    </w:p>
    <w:p w14:paraId="65D8F465" w14:textId="77777777" w:rsidR="008E4562" w:rsidRDefault="008E4562" w:rsidP="008E4562">
      <w:pPr>
        <w:jc w:val="both"/>
        <w:rPr>
          <w:sz w:val="22"/>
          <w:szCs w:val="22"/>
        </w:rPr>
      </w:pPr>
    </w:p>
    <w:p w14:paraId="4F24A39A" w14:textId="77777777" w:rsidR="008E4562" w:rsidRDefault="008E4562" w:rsidP="008E4562">
      <w:pPr>
        <w:jc w:val="both"/>
        <w:rPr>
          <w:sz w:val="22"/>
          <w:szCs w:val="22"/>
        </w:rPr>
      </w:pPr>
      <w:r>
        <w:rPr>
          <w:sz w:val="22"/>
          <w:szCs w:val="22"/>
        </w:rPr>
        <w:t xml:space="preserve">For the last 12 months, the model underperformed by 171 bps, primarily from exposure to US small cap (+6.6%) and US small cap value (+4.7%) as the MSCI ACWI increased by 17.3% over the </w:t>
      </w:r>
      <w:proofErr w:type="gramStart"/>
      <w:r>
        <w:rPr>
          <w:sz w:val="22"/>
          <w:szCs w:val="22"/>
        </w:rPr>
        <w:t>time period</w:t>
      </w:r>
      <w:proofErr w:type="gramEnd"/>
      <w:r>
        <w:rPr>
          <w:sz w:val="22"/>
          <w:szCs w:val="22"/>
        </w:rPr>
        <w:t xml:space="preserve">. </w:t>
      </w:r>
    </w:p>
    <w:p w14:paraId="4BA52DC6" w14:textId="77777777" w:rsidR="008E4562" w:rsidRDefault="008E4562" w:rsidP="008E4562">
      <w:pPr>
        <w:jc w:val="both"/>
        <w:rPr>
          <w:sz w:val="22"/>
          <w:szCs w:val="22"/>
        </w:rPr>
      </w:pPr>
    </w:p>
    <w:p w14:paraId="1AD9F52D" w14:textId="77777777" w:rsidR="008E4562" w:rsidRDefault="008E4562" w:rsidP="008E4562">
      <w:pPr>
        <w:rPr>
          <w:sz w:val="22"/>
          <w:szCs w:val="22"/>
        </w:rPr>
      </w:pPr>
    </w:p>
    <w:p w14:paraId="369F7692" w14:textId="77777777" w:rsidR="008E4562" w:rsidRPr="00753F64" w:rsidRDefault="008E4562" w:rsidP="008E4562">
      <w:pPr>
        <w:jc w:val="both"/>
        <w:rPr>
          <w:sz w:val="22"/>
          <w:szCs w:val="22"/>
          <w:u w:val="single"/>
        </w:rPr>
      </w:pPr>
      <w:r w:rsidRPr="00753F64">
        <w:rPr>
          <w:sz w:val="22"/>
          <w:szCs w:val="22"/>
          <w:u w:val="single"/>
        </w:rPr>
        <w:t>Fixed Income Portfolio</w:t>
      </w:r>
    </w:p>
    <w:p w14:paraId="1E9493DC" w14:textId="77777777" w:rsidR="008E4562" w:rsidRDefault="008E4562" w:rsidP="008E4562">
      <w:pPr>
        <w:jc w:val="both"/>
        <w:rPr>
          <w:sz w:val="22"/>
          <w:szCs w:val="22"/>
        </w:rPr>
      </w:pPr>
    </w:p>
    <w:p w14:paraId="44F92A13" w14:textId="77777777" w:rsidR="008E4562" w:rsidRDefault="008E4562" w:rsidP="008E4562">
      <w:pPr>
        <w:jc w:val="both"/>
        <w:rPr>
          <w:sz w:val="22"/>
          <w:szCs w:val="22"/>
        </w:rPr>
      </w:pPr>
      <w:r>
        <w:rPr>
          <w:sz w:val="22"/>
          <w:szCs w:val="22"/>
        </w:rPr>
        <w:t xml:space="preserve">Our bond portfolio underperformed the broad US bond market return of 2.0% (Bloomberg US Aggregate Index) for the quarter by 51 bps.  The main difference came from the non-US FI allocation as that only rose by 0.6% over the quarter.  </w:t>
      </w:r>
    </w:p>
    <w:p w14:paraId="25CFFBDD" w14:textId="77777777" w:rsidR="008E4562" w:rsidRDefault="008E4562" w:rsidP="008E4562">
      <w:pPr>
        <w:jc w:val="both"/>
        <w:rPr>
          <w:sz w:val="22"/>
          <w:szCs w:val="22"/>
        </w:rPr>
      </w:pPr>
    </w:p>
    <w:p w14:paraId="36FE0269" w14:textId="77777777" w:rsidR="008E4562" w:rsidRDefault="008E4562" w:rsidP="008E4562">
      <w:pPr>
        <w:jc w:val="both"/>
        <w:rPr>
          <w:sz w:val="22"/>
          <w:szCs w:val="22"/>
        </w:rPr>
      </w:pPr>
      <w:r>
        <w:rPr>
          <w:sz w:val="22"/>
          <w:szCs w:val="22"/>
        </w:rPr>
        <w:t xml:space="preserve">For the 12-month period, our model outperformed by 83 bps with all the US holdings outperforming </w:t>
      </w:r>
      <w:proofErr w:type="gramStart"/>
      <w:r>
        <w:rPr>
          <w:sz w:val="22"/>
          <w:szCs w:val="22"/>
        </w:rPr>
        <w:t>the  Agg</w:t>
      </w:r>
      <w:proofErr w:type="gramEnd"/>
      <w:r>
        <w:rPr>
          <w:sz w:val="22"/>
          <w:szCs w:val="22"/>
        </w:rPr>
        <w:t xml:space="preserve"> (2.9%) over the </w:t>
      </w:r>
      <w:proofErr w:type="gramStart"/>
      <w:r>
        <w:rPr>
          <w:sz w:val="22"/>
          <w:szCs w:val="22"/>
        </w:rPr>
        <w:t>time period</w:t>
      </w:r>
      <w:proofErr w:type="gramEnd"/>
      <w:r>
        <w:rPr>
          <w:sz w:val="22"/>
          <w:szCs w:val="22"/>
        </w:rPr>
        <w:t xml:space="preserve"> while non-US FI (2.6%) was only slightly behind. </w:t>
      </w:r>
    </w:p>
    <w:p w14:paraId="49AF47AB" w14:textId="77777777" w:rsidR="008E4562" w:rsidRDefault="008E4562" w:rsidP="008E4562">
      <w:pPr>
        <w:jc w:val="both"/>
        <w:rPr>
          <w:sz w:val="22"/>
          <w:szCs w:val="22"/>
        </w:rPr>
      </w:pPr>
    </w:p>
    <w:p w14:paraId="645D3692" w14:textId="77777777" w:rsidR="008E4562" w:rsidRPr="00753F64" w:rsidRDefault="008E4562" w:rsidP="008E4562">
      <w:pPr>
        <w:jc w:val="both"/>
      </w:pPr>
      <w:r w:rsidRPr="00753F64">
        <w:rPr>
          <w:sz w:val="22"/>
          <w:szCs w:val="22"/>
        </w:rPr>
        <w:t xml:space="preserve">As always, please let us know if you have any questions about specific aspects of your account(s) that may not have been addressed in this </w:t>
      </w:r>
      <w:r>
        <w:rPr>
          <w:sz w:val="22"/>
          <w:szCs w:val="22"/>
        </w:rPr>
        <w:t>over</w:t>
      </w:r>
      <w:r w:rsidRPr="00753F64">
        <w:rPr>
          <w:sz w:val="22"/>
          <w:szCs w:val="22"/>
        </w:rPr>
        <w:t>view.</w:t>
      </w:r>
    </w:p>
    <w:p w14:paraId="3881AD4E" w14:textId="77777777" w:rsidR="007007CC" w:rsidRDefault="007007CC" w:rsidP="009E08D3">
      <w:pPr>
        <w:jc w:val="both"/>
      </w:pPr>
    </w:p>
    <w:p w14:paraId="412986D8" w14:textId="77777777" w:rsidR="00BC6947" w:rsidRDefault="00BC6947" w:rsidP="009E08D3">
      <w:pPr>
        <w:jc w:val="both"/>
      </w:pPr>
    </w:p>
    <w:p w14:paraId="5520AE6E" w14:textId="77777777" w:rsidR="002953AD" w:rsidRDefault="002953AD" w:rsidP="002953AD">
      <w:pPr>
        <w:rPr>
          <w:rFonts w:ascii="AvenirNext LT Pro Regular" w:hAnsi="AvenirNext LT Pro Regular" w:cs="Gautami"/>
          <w:b/>
          <w:bCs/>
          <w:i/>
          <w:iCs/>
          <w:sz w:val="12"/>
          <w:szCs w:val="12"/>
        </w:rPr>
      </w:pPr>
    </w:p>
    <w:p w14:paraId="34E9B672" w14:textId="5F68DE30" w:rsidR="002953AD" w:rsidRPr="00CB7223" w:rsidRDefault="002953AD" w:rsidP="002953AD">
      <w:pPr>
        <w:rPr>
          <w:rFonts w:ascii="AvenirNext LT Pro Regular" w:hAnsi="AvenirNext LT Pro Regular" w:cs="Gautami"/>
          <w:b/>
          <w:bCs/>
          <w:i/>
          <w:iCs/>
          <w:sz w:val="12"/>
          <w:szCs w:val="12"/>
        </w:rPr>
      </w:pPr>
      <w:r w:rsidRPr="00CB7223">
        <w:rPr>
          <w:rFonts w:ascii="AvenirNext LT Pro Regular" w:hAnsi="AvenirNext LT Pro Regular" w:cs="Gautami"/>
          <w:b/>
          <w:bCs/>
          <w:i/>
          <w:iCs/>
          <w:sz w:val="12"/>
          <w:szCs w:val="12"/>
        </w:rPr>
        <w:t>Discipline Wealth Solutions is an investment adviser registered with the Securities and Exchange Commission (“SEC”).  See full disclosure </w:t>
      </w:r>
      <w:hyperlink r:id="rId10" w:tooltip="https://linkprotect.cudasvc.com/url?a=http%3a%2f%2fwww.disciplinewealth.com%2fdisclosures&amp;c=E,1,HcV9huHYL-6DPTSHWBP7NEXPHq0H-WSXCAE0qYJppVwK53m1mzm0Fy0iSZiL5CgTY015uSUYK7CLjro0z2KWxV9SbXRfxPcgg_vBMmXGr-OkHekXmEMe&amp;typo=1" w:history="1">
        <w:r w:rsidRPr="00CB7223">
          <w:rPr>
            <w:rStyle w:val="Hyperlink"/>
            <w:rFonts w:ascii="AvenirNext LT Pro Regular" w:hAnsi="AvenirNext LT Pro Regular" w:cs="Gautami"/>
            <w:b/>
            <w:bCs/>
            <w:i/>
            <w:iCs/>
            <w:sz w:val="12"/>
            <w:szCs w:val="12"/>
          </w:rPr>
          <w:t>www.disciplinewealth.com/disclosures</w:t>
        </w:r>
      </w:hyperlink>
      <w:r w:rsidRPr="002953AD">
        <w:rPr>
          <w:rFonts w:ascii="AvenirNext LT Pro Regular" w:hAnsi="AvenirNext LT Pro Regular" w:cs="Gautami"/>
          <w:b/>
          <w:bCs/>
          <w:i/>
          <w:iCs/>
          <w:sz w:val="12"/>
          <w:szCs w:val="12"/>
        </w:rPr>
        <w:t>.</w:t>
      </w:r>
    </w:p>
    <w:p w14:paraId="26C1D8D1" w14:textId="77777777" w:rsidR="002953AD" w:rsidRDefault="002953AD" w:rsidP="00B54C61">
      <w:pPr>
        <w:rPr>
          <w:rFonts w:ascii="AvenirNext LT Pro Regular" w:hAnsi="AvenirNext LT Pro Regular" w:cs="Gautami"/>
          <w:b/>
          <w:bCs/>
          <w:i/>
          <w:iCs/>
          <w:sz w:val="12"/>
          <w:szCs w:val="12"/>
        </w:rPr>
      </w:pPr>
    </w:p>
    <w:p w14:paraId="0A470D6E" w14:textId="42072276" w:rsidR="00B54C61" w:rsidRPr="00B54C61" w:rsidRDefault="00B54C61" w:rsidP="00B54C61">
      <w:pPr>
        <w:rPr>
          <w:rFonts w:ascii="AvenirNext LT Pro Regular" w:hAnsi="AvenirNext LT Pro Regular" w:cs="Gautami"/>
          <w:b/>
          <w:bCs/>
          <w:i/>
          <w:iCs/>
          <w:sz w:val="12"/>
          <w:szCs w:val="12"/>
        </w:rPr>
      </w:pPr>
      <w:r w:rsidRPr="00B54C61">
        <w:rPr>
          <w:rFonts w:ascii="AvenirNext LT Pro Regular" w:hAnsi="AvenirNext LT Pro Regular" w:cs="Gautami"/>
          <w:b/>
          <w:bCs/>
          <w:i/>
          <w:iCs/>
          <w:sz w:val="12"/>
          <w:szCs w:val="12"/>
        </w:rPr>
        <w:t>East Bay Investment Solutions and Discipline Wealth Solutions are independent from and unaffiliated with each other; however, Discipline Wealth Solutions has engaged East Bay Investment Solutions to provide nondiscretionary investment portfolio recommendations to Discipline Wealth Solutions. Discipline Wealth Solutions, to the exclusion of East Bay Investment Solutions, retains the discretionary authority to accept or reject East Bay Investment Solutions’ investment portfolio recommendations with respect to its clients’ accounts.</w:t>
      </w:r>
    </w:p>
    <w:p w14:paraId="62DAF745" w14:textId="77777777" w:rsidR="00B54C61" w:rsidRDefault="00B54C61" w:rsidP="00B54C61">
      <w:pPr>
        <w:rPr>
          <w:rFonts w:ascii="AvenirNext LT Pro Regular" w:hAnsi="AvenirNext LT Pro Regular" w:cs="Gautami"/>
          <w:b/>
          <w:bCs/>
          <w:i/>
          <w:iCs/>
          <w:sz w:val="12"/>
          <w:szCs w:val="12"/>
        </w:rPr>
      </w:pPr>
      <w:r w:rsidRPr="00B54C61">
        <w:rPr>
          <w:rFonts w:ascii="AvenirNext LT Pro Regular" w:hAnsi="AvenirNext LT Pro Regular" w:cs="Gautami"/>
          <w:b/>
          <w:bCs/>
          <w:i/>
          <w:iCs/>
          <w:sz w:val="12"/>
          <w:szCs w:val="12"/>
        </w:rPr>
        <w:t xml:space="preserve">This material contains general information, </w:t>
      </w:r>
      <w:proofErr w:type="gramStart"/>
      <w:r w:rsidRPr="00B54C61">
        <w:rPr>
          <w:rFonts w:ascii="AvenirNext LT Pro Regular" w:hAnsi="AvenirNext LT Pro Regular" w:cs="Gautami"/>
          <w:b/>
          <w:bCs/>
          <w:i/>
          <w:iCs/>
          <w:sz w:val="12"/>
          <w:szCs w:val="12"/>
        </w:rPr>
        <w:t>may be</w:t>
      </w:r>
      <w:proofErr w:type="gramEnd"/>
      <w:r w:rsidRPr="00B54C61">
        <w:rPr>
          <w:rFonts w:ascii="AvenirNext LT Pro Regular" w:hAnsi="AvenirNext LT Pro Regular" w:cs="Gautami"/>
          <w:b/>
          <w:bCs/>
          <w:i/>
          <w:iCs/>
          <w:sz w:val="12"/>
          <w:szCs w:val="12"/>
        </w:rPr>
        <w:t xml:space="preserve"> based on authorities that are subject to change, and is not a substitute for professional advice or services. This material does not constitute tax, consulting, business, financial, investment, legal or other professional advice, and you should consult a qualified professional advisor before taking any action based on the </w:t>
      </w:r>
      <w:r w:rsidRPr="00B54C61">
        <w:rPr>
          <w:rFonts w:ascii="AvenirNext LT Pro Regular" w:hAnsi="AvenirNext LT Pro Regular" w:cs="Gautami"/>
          <w:b/>
          <w:bCs/>
          <w:i/>
          <w:iCs/>
          <w:sz w:val="12"/>
          <w:szCs w:val="12"/>
        </w:rPr>
        <w:lastRenderedPageBreak/>
        <w:t>information herein. This material is confidential and intended for the exclusive use of clients or prospective clients of Discipline Wealth Solutions. Information has been obtained from a variety of sources believed to be reliable though not independently verified. To the extent capital markets assumptions or projections are used, actual returns, volatilities and correlations will differ from assumptions. Historical and forecasted information does not include advisory fees, transaction fees, custody fees, taxes or any other expenses associated with investable products. Actual fees and expenses will detract from performance. Past performance does not indicate future performance.</w:t>
      </w:r>
    </w:p>
    <w:p w14:paraId="650CF7C5" w14:textId="77777777" w:rsidR="008E4562" w:rsidRPr="00B54C61" w:rsidRDefault="008E4562" w:rsidP="00B54C61">
      <w:pPr>
        <w:rPr>
          <w:rFonts w:ascii="AvenirNext LT Pro Regular" w:hAnsi="AvenirNext LT Pro Regular" w:cs="Gautami"/>
          <w:b/>
          <w:bCs/>
          <w:i/>
          <w:iCs/>
          <w:sz w:val="12"/>
          <w:szCs w:val="12"/>
        </w:rPr>
      </w:pPr>
    </w:p>
    <w:p w14:paraId="5E13DBC9" w14:textId="67A01031" w:rsidR="002953AD" w:rsidRPr="00CB7223" w:rsidRDefault="00B54C61" w:rsidP="002953AD">
      <w:pPr>
        <w:rPr>
          <w:rFonts w:ascii="AvenirNext LT Pro Regular" w:hAnsi="AvenirNext LT Pro Regular" w:cs="Gautami"/>
          <w:b/>
          <w:bCs/>
          <w:i/>
          <w:iCs/>
          <w:sz w:val="12"/>
          <w:szCs w:val="12"/>
        </w:rPr>
      </w:pPr>
      <w:r w:rsidRPr="00B54C61">
        <w:rPr>
          <w:rFonts w:ascii="AvenirNext LT Pro Regular" w:hAnsi="AvenirNext LT Pro Regular" w:cs="Gautami"/>
          <w:b/>
          <w:bCs/>
          <w:i/>
          <w:iCs/>
          <w:sz w:val="12"/>
          <w:szCs w:val="12"/>
        </w:rPr>
        <w:t xml:space="preserve">The sole purpose of this material is to inform, and it is not intended to be an offer or solicitation to purchase or sell any security or other investment product. Investments mentioned in this material may not be suitable for all investors. Before making any investment, each investor should carefully consider the risks associated with the investment and </w:t>
      </w:r>
      <w:proofErr w:type="gramStart"/>
      <w:r w:rsidRPr="00B54C61">
        <w:rPr>
          <w:rFonts w:ascii="AvenirNext LT Pro Regular" w:hAnsi="AvenirNext LT Pro Regular" w:cs="Gautami"/>
          <w:b/>
          <w:bCs/>
          <w:i/>
          <w:iCs/>
          <w:sz w:val="12"/>
          <w:szCs w:val="12"/>
        </w:rPr>
        <w:t>make a determination</w:t>
      </w:r>
      <w:proofErr w:type="gramEnd"/>
      <w:r w:rsidRPr="00B54C61">
        <w:rPr>
          <w:rFonts w:ascii="AvenirNext LT Pro Regular" w:hAnsi="AvenirNext LT Pro Regular" w:cs="Gautami"/>
          <w:b/>
          <w:bCs/>
          <w:i/>
          <w:iCs/>
          <w:sz w:val="12"/>
          <w:szCs w:val="12"/>
        </w:rPr>
        <w:t xml:space="preserve"> based on the investor’s own particular </w:t>
      </w:r>
      <w:proofErr w:type="gramStart"/>
      <w:r w:rsidRPr="00B54C61">
        <w:rPr>
          <w:rFonts w:ascii="AvenirNext LT Pro Regular" w:hAnsi="AvenirNext LT Pro Regular" w:cs="Gautami"/>
          <w:b/>
          <w:bCs/>
          <w:i/>
          <w:iCs/>
          <w:sz w:val="12"/>
          <w:szCs w:val="12"/>
        </w:rPr>
        <w:t>circumstances, and</w:t>
      </w:r>
      <w:proofErr w:type="gramEnd"/>
      <w:r w:rsidRPr="00B54C61">
        <w:rPr>
          <w:rFonts w:ascii="AvenirNext LT Pro Regular" w:hAnsi="AvenirNext LT Pro Regular" w:cs="Gautami"/>
          <w:b/>
          <w:bCs/>
          <w:i/>
          <w:iCs/>
          <w:sz w:val="12"/>
          <w:szCs w:val="12"/>
        </w:rPr>
        <w:t xml:space="preserve"> carefully consider whether the investment is consistent with the investor’s investment objectives. Information in this material was prepared by East Bay Investment Solutions. Although information in this material has been obtained from sources believed to be reliable, East Bay Investment Solutions does not guarantee its accuracy, completeness or reliability and is not responsible or liable for any direct, indirect or consequential losses from its use. Any such information may be incomplete or condensed and is subject to change without notice</w:t>
      </w:r>
    </w:p>
    <w:p w14:paraId="054D08C2" w14:textId="3AE39FFC" w:rsidR="00B54C61" w:rsidRPr="00B54C61" w:rsidRDefault="00B54C61" w:rsidP="00B54C61">
      <w:pPr>
        <w:rPr>
          <w:rFonts w:ascii="AvenirNext LT Pro Regular" w:hAnsi="AvenirNext LT Pro Regular" w:cs="Gautami"/>
          <w:b/>
          <w:bCs/>
          <w:i/>
          <w:iCs/>
          <w:sz w:val="12"/>
          <w:szCs w:val="12"/>
        </w:rPr>
      </w:pPr>
    </w:p>
    <w:p w14:paraId="74CC7458" w14:textId="77777777" w:rsidR="002953AD" w:rsidRPr="009E08D3" w:rsidRDefault="002953AD" w:rsidP="00B54C61"/>
    <w:sectPr w:rsidR="002953AD" w:rsidRPr="009E08D3" w:rsidSect="00096E9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EFCE0" w14:textId="77777777" w:rsidR="000E44D9" w:rsidRDefault="000E44D9" w:rsidP="000D5F6C">
      <w:r>
        <w:separator/>
      </w:r>
    </w:p>
  </w:endnote>
  <w:endnote w:type="continuationSeparator" w:id="0">
    <w:p w14:paraId="26072734" w14:textId="77777777" w:rsidR="000E44D9" w:rsidRDefault="000E44D9" w:rsidP="000D5F6C">
      <w:r>
        <w:continuationSeparator/>
      </w:r>
    </w:p>
  </w:endnote>
  <w:endnote w:type="continuationNotice" w:id="1">
    <w:p w14:paraId="39CB9FC2" w14:textId="77777777" w:rsidR="000E44D9" w:rsidRDefault="000E44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Gautami">
    <w:panose1 w:val="02000500000000000000"/>
    <w:charset w:val="00"/>
    <w:family w:val="swiss"/>
    <w:pitch w:val="variable"/>
    <w:sig w:usb0="00200003" w:usb1="00000000" w:usb2="00000000" w:usb3="00000000" w:csb0="00000001" w:csb1="00000000"/>
  </w:font>
  <w:font w:name="Akzidenz Grotesk BE Cn">
    <w:altName w:val="Calibri"/>
    <w:panose1 w:val="000000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E7E67" w14:textId="77777777" w:rsidR="0034010E" w:rsidRDefault="003401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1787B" w14:textId="77777777" w:rsidR="0034010E" w:rsidRDefault="003401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6413D" w14:textId="77777777" w:rsidR="0034010E" w:rsidRDefault="00340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30B6D" w14:textId="77777777" w:rsidR="000E44D9" w:rsidRDefault="000E44D9" w:rsidP="000D5F6C">
      <w:r>
        <w:separator/>
      </w:r>
    </w:p>
  </w:footnote>
  <w:footnote w:type="continuationSeparator" w:id="0">
    <w:p w14:paraId="3D8DA6AA" w14:textId="77777777" w:rsidR="000E44D9" w:rsidRDefault="000E44D9" w:rsidP="000D5F6C">
      <w:r>
        <w:continuationSeparator/>
      </w:r>
    </w:p>
  </w:footnote>
  <w:footnote w:type="continuationNotice" w:id="1">
    <w:p w14:paraId="6A3B5B59" w14:textId="77777777" w:rsidR="000E44D9" w:rsidRDefault="000E44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CFE46" w14:textId="77777777" w:rsidR="0034010E" w:rsidRDefault="003401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45621" w14:textId="77777777" w:rsidR="0034010E" w:rsidRDefault="003401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7F9E5" w14:textId="179C0601" w:rsidR="0034010E" w:rsidRDefault="0044139E" w:rsidP="0034010E">
    <w:pPr>
      <w:pStyle w:val="Header"/>
      <w:jc w:val="center"/>
      <w:rPr>
        <w:rFonts w:ascii="Akzidenz Grotesk BE Cn" w:hAnsi="Akzidenz Grotesk BE Cn"/>
        <w:b/>
        <w:noProof/>
        <w:sz w:val="44"/>
        <w:szCs w:val="44"/>
      </w:rPr>
    </w:pPr>
    <w:r>
      <w:rPr>
        <w:rFonts w:ascii="Akzidenz Grotesk BE Cn" w:hAnsi="Akzidenz Grotesk BE Cn"/>
        <w:b/>
        <w:noProof/>
        <w:sz w:val="44"/>
        <w:szCs w:val="44"/>
      </w:rPr>
      <w:drawing>
        <wp:inline distT="0" distB="0" distL="0" distR="0" wp14:anchorId="579F1E17" wp14:editId="68BF7DDD">
          <wp:extent cx="2133600" cy="577166"/>
          <wp:effectExtent l="0" t="0" r="0" b="0"/>
          <wp:docPr id="1547852923" name="Picture 1" descr="A purple and yellow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52923" name="Picture 1" descr="A purple and yellow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161213" cy="584636"/>
                  </a:xfrm>
                  <a:prstGeom prst="rect">
                    <a:avLst/>
                  </a:prstGeom>
                </pic:spPr>
              </pic:pic>
            </a:graphicData>
          </a:graphic>
        </wp:inline>
      </w:drawing>
    </w:r>
  </w:p>
  <w:p w14:paraId="7F7F7452" w14:textId="7376EEE7" w:rsidR="001E456B" w:rsidRDefault="001E456B" w:rsidP="0034010E">
    <w:pPr>
      <w:pStyle w:val="Header"/>
      <w:jc w:val="center"/>
    </w:pPr>
    <w:r w:rsidRPr="00E57060">
      <w:rPr>
        <w:rFonts w:ascii="Akzidenz Grotesk BE Cn" w:hAnsi="Akzidenz Grotesk BE Cn"/>
        <w:b/>
        <w:noProof/>
        <w:sz w:val="44"/>
        <w:szCs w:val="44"/>
      </w:rPr>
      <w:t>Quarterly Model Portfolio Review</w:t>
    </w:r>
  </w:p>
  <w:p w14:paraId="579E6E4A" w14:textId="77777777" w:rsidR="001E456B" w:rsidRDefault="001E456B" w:rsidP="003E6266">
    <w:pPr>
      <w:pStyle w:val="Header"/>
    </w:pPr>
  </w:p>
  <w:p w14:paraId="27DC10E2" w14:textId="77777777" w:rsidR="001E456B" w:rsidRDefault="001E45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A"/>
    <w:rsid w:val="00010A97"/>
    <w:rsid w:val="00010F43"/>
    <w:rsid w:val="000124C7"/>
    <w:rsid w:val="00016AD1"/>
    <w:rsid w:val="00017358"/>
    <w:rsid w:val="00020565"/>
    <w:rsid w:val="00022776"/>
    <w:rsid w:val="0002769D"/>
    <w:rsid w:val="00027B65"/>
    <w:rsid w:val="00030D18"/>
    <w:rsid w:val="000339B7"/>
    <w:rsid w:val="00036CD0"/>
    <w:rsid w:val="00036F12"/>
    <w:rsid w:val="00040DC0"/>
    <w:rsid w:val="0004243F"/>
    <w:rsid w:val="00043578"/>
    <w:rsid w:val="00044AAE"/>
    <w:rsid w:val="000515CF"/>
    <w:rsid w:val="00054CCE"/>
    <w:rsid w:val="00055846"/>
    <w:rsid w:val="00055C9A"/>
    <w:rsid w:val="000567FB"/>
    <w:rsid w:val="00057ADA"/>
    <w:rsid w:val="00057C1A"/>
    <w:rsid w:val="00063BFF"/>
    <w:rsid w:val="00063C7F"/>
    <w:rsid w:val="000643DA"/>
    <w:rsid w:val="0006475F"/>
    <w:rsid w:val="0007007C"/>
    <w:rsid w:val="00072201"/>
    <w:rsid w:val="00076146"/>
    <w:rsid w:val="000824C2"/>
    <w:rsid w:val="00086FAD"/>
    <w:rsid w:val="00091C9E"/>
    <w:rsid w:val="00092627"/>
    <w:rsid w:val="00096062"/>
    <w:rsid w:val="00096B96"/>
    <w:rsid w:val="00096E9A"/>
    <w:rsid w:val="000A0549"/>
    <w:rsid w:val="000A1279"/>
    <w:rsid w:val="000A3E8A"/>
    <w:rsid w:val="000A55B5"/>
    <w:rsid w:val="000A6489"/>
    <w:rsid w:val="000A6594"/>
    <w:rsid w:val="000B0844"/>
    <w:rsid w:val="000B0F4F"/>
    <w:rsid w:val="000B40CD"/>
    <w:rsid w:val="000B4FD2"/>
    <w:rsid w:val="000B745A"/>
    <w:rsid w:val="000B7AD5"/>
    <w:rsid w:val="000C0254"/>
    <w:rsid w:val="000C077A"/>
    <w:rsid w:val="000C0EE6"/>
    <w:rsid w:val="000C2A1E"/>
    <w:rsid w:val="000C6307"/>
    <w:rsid w:val="000C6C6A"/>
    <w:rsid w:val="000C6D3C"/>
    <w:rsid w:val="000C7DD9"/>
    <w:rsid w:val="000D5F6C"/>
    <w:rsid w:val="000D6E57"/>
    <w:rsid w:val="000D7705"/>
    <w:rsid w:val="000D7898"/>
    <w:rsid w:val="000E14E0"/>
    <w:rsid w:val="000E18BB"/>
    <w:rsid w:val="000E1F72"/>
    <w:rsid w:val="000E44D9"/>
    <w:rsid w:val="000F218B"/>
    <w:rsid w:val="000F3377"/>
    <w:rsid w:val="000F391D"/>
    <w:rsid w:val="000F450F"/>
    <w:rsid w:val="0010547F"/>
    <w:rsid w:val="0011015D"/>
    <w:rsid w:val="001114C8"/>
    <w:rsid w:val="001135EF"/>
    <w:rsid w:val="00114D23"/>
    <w:rsid w:val="00116D51"/>
    <w:rsid w:val="00117924"/>
    <w:rsid w:val="00121098"/>
    <w:rsid w:val="00121D96"/>
    <w:rsid w:val="001222CB"/>
    <w:rsid w:val="001224BC"/>
    <w:rsid w:val="00123109"/>
    <w:rsid w:val="00125181"/>
    <w:rsid w:val="00127A27"/>
    <w:rsid w:val="00131381"/>
    <w:rsid w:val="0013288B"/>
    <w:rsid w:val="00136063"/>
    <w:rsid w:val="001363D7"/>
    <w:rsid w:val="00136403"/>
    <w:rsid w:val="00141316"/>
    <w:rsid w:val="001422C9"/>
    <w:rsid w:val="00143977"/>
    <w:rsid w:val="00152B3A"/>
    <w:rsid w:val="00154498"/>
    <w:rsid w:val="001566B7"/>
    <w:rsid w:val="001610FF"/>
    <w:rsid w:val="0016259D"/>
    <w:rsid w:val="00163A6B"/>
    <w:rsid w:val="001665A6"/>
    <w:rsid w:val="00166ACA"/>
    <w:rsid w:val="0016702B"/>
    <w:rsid w:val="00171074"/>
    <w:rsid w:val="0017153E"/>
    <w:rsid w:val="001748FC"/>
    <w:rsid w:val="001759AF"/>
    <w:rsid w:val="00176A88"/>
    <w:rsid w:val="001808B8"/>
    <w:rsid w:val="00182017"/>
    <w:rsid w:val="00182EB0"/>
    <w:rsid w:val="001848C0"/>
    <w:rsid w:val="00187BA3"/>
    <w:rsid w:val="00191F72"/>
    <w:rsid w:val="001958F2"/>
    <w:rsid w:val="001979F4"/>
    <w:rsid w:val="001A084E"/>
    <w:rsid w:val="001A3184"/>
    <w:rsid w:val="001B05F1"/>
    <w:rsid w:val="001B177F"/>
    <w:rsid w:val="001B4DC2"/>
    <w:rsid w:val="001B6106"/>
    <w:rsid w:val="001E232E"/>
    <w:rsid w:val="001E2B42"/>
    <w:rsid w:val="001E3A7D"/>
    <w:rsid w:val="001E4113"/>
    <w:rsid w:val="001E456B"/>
    <w:rsid w:val="001E5C4F"/>
    <w:rsid w:val="001E6C00"/>
    <w:rsid w:val="001E742F"/>
    <w:rsid w:val="001F01A2"/>
    <w:rsid w:val="001F0941"/>
    <w:rsid w:val="001F35FF"/>
    <w:rsid w:val="001F3D6F"/>
    <w:rsid w:val="002009C7"/>
    <w:rsid w:val="002058F8"/>
    <w:rsid w:val="0021144E"/>
    <w:rsid w:val="00211ACD"/>
    <w:rsid w:val="002131D8"/>
    <w:rsid w:val="002136B4"/>
    <w:rsid w:val="00214442"/>
    <w:rsid w:val="0021609C"/>
    <w:rsid w:val="00216218"/>
    <w:rsid w:val="0022231E"/>
    <w:rsid w:val="002249E6"/>
    <w:rsid w:val="002271CC"/>
    <w:rsid w:val="00227228"/>
    <w:rsid w:val="0023041A"/>
    <w:rsid w:val="0023081E"/>
    <w:rsid w:val="00232434"/>
    <w:rsid w:val="00240318"/>
    <w:rsid w:val="00241F05"/>
    <w:rsid w:val="002421F8"/>
    <w:rsid w:val="0024316E"/>
    <w:rsid w:val="002437D3"/>
    <w:rsid w:val="00252003"/>
    <w:rsid w:val="00254990"/>
    <w:rsid w:val="002615B6"/>
    <w:rsid w:val="002619BB"/>
    <w:rsid w:val="002635CF"/>
    <w:rsid w:val="002722B2"/>
    <w:rsid w:val="002726A5"/>
    <w:rsid w:val="00280B34"/>
    <w:rsid w:val="0028157F"/>
    <w:rsid w:val="00281EBC"/>
    <w:rsid w:val="002953AD"/>
    <w:rsid w:val="002A01DD"/>
    <w:rsid w:val="002A3B0B"/>
    <w:rsid w:val="002A45C2"/>
    <w:rsid w:val="002B1CA4"/>
    <w:rsid w:val="002B37DF"/>
    <w:rsid w:val="002B3F05"/>
    <w:rsid w:val="002B5ADB"/>
    <w:rsid w:val="002C0C34"/>
    <w:rsid w:val="002C254C"/>
    <w:rsid w:val="002C2891"/>
    <w:rsid w:val="002C5881"/>
    <w:rsid w:val="002D1823"/>
    <w:rsid w:val="002D34FA"/>
    <w:rsid w:val="002D6934"/>
    <w:rsid w:val="002E0F92"/>
    <w:rsid w:val="002E18EA"/>
    <w:rsid w:val="002E1F80"/>
    <w:rsid w:val="002E3B05"/>
    <w:rsid w:val="002E4CEF"/>
    <w:rsid w:val="002E7B69"/>
    <w:rsid w:val="002F31E1"/>
    <w:rsid w:val="002F46AE"/>
    <w:rsid w:val="002F6C8F"/>
    <w:rsid w:val="00300917"/>
    <w:rsid w:val="00303931"/>
    <w:rsid w:val="00303A00"/>
    <w:rsid w:val="003052B4"/>
    <w:rsid w:val="003053A1"/>
    <w:rsid w:val="00306ED7"/>
    <w:rsid w:val="003111B9"/>
    <w:rsid w:val="00312EED"/>
    <w:rsid w:val="00315673"/>
    <w:rsid w:val="00316446"/>
    <w:rsid w:val="00320020"/>
    <w:rsid w:val="00320035"/>
    <w:rsid w:val="00321D9A"/>
    <w:rsid w:val="003304D3"/>
    <w:rsid w:val="00330907"/>
    <w:rsid w:val="0033313C"/>
    <w:rsid w:val="00334395"/>
    <w:rsid w:val="0034010E"/>
    <w:rsid w:val="0034785B"/>
    <w:rsid w:val="00352175"/>
    <w:rsid w:val="003528CD"/>
    <w:rsid w:val="00355028"/>
    <w:rsid w:val="003557FC"/>
    <w:rsid w:val="0035663B"/>
    <w:rsid w:val="003572D9"/>
    <w:rsid w:val="00362C39"/>
    <w:rsid w:val="0037020D"/>
    <w:rsid w:val="00370826"/>
    <w:rsid w:val="00371E76"/>
    <w:rsid w:val="0037357F"/>
    <w:rsid w:val="00374A56"/>
    <w:rsid w:val="003753AA"/>
    <w:rsid w:val="00377D4A"/>
    <w:rsid w:val="003809CB"/>
    <w:rsid w:val="00381004"/>
    <w:rsid w:val="0038147C"/>
    <w:rsid w:val="00383666"/>
    <w:rsid w:val="00384B33"/>
    <w:rsid w:val="00392E2F"/>
    <w:rsid w:val="00394BBA"/>
    <w:rsid w:val="00394C9A"/>
    <w:rsid w:val="003972FE"/>
    <w:rsid w:val="003A10F2"/>
    <w:rsid w:val="003A3379"/>
    <w:rsid w:val="003A4DDD"/>
    <w:rsid w:val="003A529A"/>
    <w:rsid w:val="003B472B"/>
    <w:rsid w:val="003B492F"/>
    <w:rsid w:val="003C228C"/>
    <w:rsid w:val="003C4F63"/>
    <w:rsid w:val="003C5B8A"/>
    <w:rsid w:val="003D3BB2"/>
    <w:rsid w:val="003D3E05"/>
    <w:rsid w:val="003D71D5"/>
    <w:rsid w:val="003D7382"/>
    <w:rsid w:val="003D786D"/>
    <w:rsid w:val="003E2127"/>
    <w:rsid w:val="003E3670"/>
    <w:rsid w:val="003E388D"/>
    <w:rsid w:val="003E436E"/>
    <w:rsid w:val="003E6266"/>
    <w:rsid w:val="003F4182"/>
    <w:rsid w:val="003F5386"/>
    <w:rsid w:val="00400737"/>
    <w:rsid w:val="004074E7"/>
    <w:rsid w:val="00407AAF"/>
    <w:rsid w:val="00412D73"/>
    <w:rsid w:val="00415C39"/>
    <w:rsid w:val="00420D00"/>
    <w:rsid w:val="00421E22"/>
    <w:rsid w:val="0042799A"/>
    <w:rsid w:val="00432BC9"/>
    <w:rsid w:val="00432EC9"/>
    <w:rsid w:val="00433DB7"/>
    <w:rsid w:val="00433E67"/>
    <w:rsid w:val="00435F10"/>
    <w:rsid w:val="00436620"/>
    <w:rsid w:val="0043704E"/>
    <w:rsid w:val="0044139E"/>
    <w:rsid w:val="004446B3"/>
    <w:rsid w:val="00450EC8"/>
    <w:rsid w:val="00454A4D"/>
    <w:rsid w:val="00457954"/>
    <w:rsid w:val="0046027F"/>
    <w:rsid w:val="00461079"/>
    <w:rsid w:val="004623AB"/>
    <w:rsid w:val="0046247B"/>
    <w:rsid w:val="00463718"/>
    <w:rsid w:val="00463C26"/>
    <w:rsid w:val="00464539"/>
    <w:rsid w:val="004654DD"/>
    <w:rsid w:val="00475142"/>
    <w:rsid w:val="00475C1D"/>
    <w:rsid w:val="00490DDD"/>
    <w:rsid w:val="00492120"/>
    <w:rsid w:val="004932DA"/>
    <w:rsid w:val="004957DF"/>
    <w:rsid w:val="00496FF8"/>
    <w:rsid w:val="004A30EA"/>
    <w:rsid w:val="004B0C1B"/>
    <w:rsid w:val="004B1B0C"/>
    <w:rsid w:val="004B2FB1"/>
    <w:rsid w:val="004B5313"/>
    <w:rsid w:val="004B561C"/>
    <w:rsid w:val="004C003B"/>
    <w:rsid w:val="004C2DDE"/>
    <w:rsid w:val="004C2E53"/>
    <w:rsid w:val="004C3897"/>
    <w:rsid w:val="004C7D49"/>
    <w:rsid w:val="004D1D4A"/>
    <w:rsid w:val="004D21E0"/>
    <w:rsid w:val="004D34D5"/>
    <w:rsid w:val="004D3ABB"/>
    <w:rsid w:val="004D56FD"/>
    <w:rsid w:val="004D7124"/>
    <w:rsid w:val="004E3AC3"/>
    <w:rsid w:val="004E7D44"/>
    <w:rsid w:val="004F38B6"/>
    <w:rsid w:val="004F44CC"/>
    <w:rsid w:val="004F600F"/>
    <w:rsid w:val="004F67C2"/>
    <w:rsid w:val="004F7163"/>
    <w:rsid w:val="00501E8D"/>
    <w:rsid w:val="00503550"/>
    <w:rsid w:val="00505D81"/>
    <w:rsid w:val="00512BE0"/>
    <w:rsid w:val="00514C1C"/>
    <w:rsid w:val="005215B0"/>
    <w:rsid w:val="005217B3"/>
    <w:rsid w:val="0052208E"/>
    <w:rsid w:val="0052252C"/>
    <w:rsid w:val="005244D7"/>
    <w:rsid w:val="00524EE2"/>
    <w:rsid w:val="005256C7"/>
    <w:rsid w:val="0053268B"/>
    <w:rsid w:val="005334EA"/>
    <w:rsid w:val="005335C1"/>
    <w:rsid w:val="00533C95"/>
    <w:rsid w:val="00536BF9"/>
    <w:rsid w:val="00542966"/>
    <w:rsid w:val="00544156"/>
    <w:rsid w:val="00544FFA"/>
    <w:rsid w:val="00545F1E"/>
    <w:rsid w:val="005560FD"/>
    <w:rsid w:val="0055723D"/>
    <w:rsid w:val="00557F2F"/>
    <w:rsid w:val="00561981"/>
    <w:rsid w:val="00561A50"/>
    <w:rsid w:val="00562244"/>
    <w:rsid w:val="00563110"/>
    <w:rsid w:val="0056369B"/>
    <w:rsid w:val="005736FA"/>
    <w:rsid w:val="00577AAE"/>
    <w:rsid w:val="0058348E"/>
    <w:rsid w:val="00584723"/>
    <w:rsid w:val="00590AAE"/>
    <w:rsid w:val="0059180A"/>
    <w:rsid w:val="005919E0"/>
    <w:rsid w:val="005924A2"/>
    <w:rsid w:val="005956AD"/>
    <w:rsid w:val="005A00E2"/>
    <w:rsid w:val="005A157D"/>
    <w:rsid w:val="005A160E"/>
    <w:rsid w:val="005A4DA5"/>
    <w:rsid w:val="005A5EFF"/>
    <w:rsid w:val="005A6ED5"/>
    <w:rsid w:val="005B382C"/>
    <w:rsid w:val="005B40CA"/>
    <w:rsid w:val="005B5487"/>
    <w:rsid w:val="005C0B7F"/>
    <w:rsid w:val="005C1349"/>
    <w:rsid w:val="005C328F"/>
    <w:rsid w:val="005C3658"/>
    <w:rsid w:val="005C522C"/>
    <w:rsid w:val="005C78FD"/>
    <w:rsid w:val="005C7CEF"/>
    <w:rsid w:val="005C7D05"/>
    <w:rsid w:val="005D1D18"/>
    <w:rsid w:val="005D222C"/>
    <w:rsid w:val="005D374E"/>
    <w:rsid w:val="005D42B0"/>
    <w:rsid w:val="005E4CE5"/>
    <w:rsid w:val="005E5824"/>
    <w:rsid w:val="005E6889"/>
    <w:rsid w:val="005E74B2"/>
    <w:rsid w:val="005F2EAB"/>
    <w:rsid w:val="005F2F0B"/>
    <w:rsid w:val="006025AA"/>
    <w:rsid w:val="0060668D"/>
    <w:rsid w:val="006072FD"/>
    <w:rsid w:val="00620F43"/>
    <w:rsid w:val="00622AE1"/>
    <w:rsid w:val="00630051"/>
    <w:rsid w:val="006457A7"/>
    <w:rsid w:val="00645BF3"/>
    <w:rsid w:val="0064769C"/>
    <w:rsid w:val="00650222"/>
    <w:rsid w:val="006553BD"/>
    <w:rsid w:val="0065772B"/>
    <w:rsid w:val="00660AD4"/>
    <w:rsid w:val="00664A9F"/>
    <w:rsid w:val="00664BEE"/>
    <w:rsid w:val="00666EDC"/>
    <w:rsid w:val="00672271"/>
    <w:rsid w:val="00672366"/>
    <w:rsid w:val="0067289C"/>
    <w:rsid w:val="00673906"/>
    <w:rsid w:val="00675705"/>
    <w:rsid w:val="00676D12"/>
    <w:rsid w:val="00676F9F"/>
    <w:rsid w:val="00681E31"/>
    <w:rsid w:val="00681E3C"/>
    <w:rsid w:val="00684C9C"/>
    <w:rsid w:val="006878C0"/>
    <w:rsid w:val="006916C2"/>
    <w:rsid w:val="00692857"/>
    <w:rsid w:val="00694D21"/>
    <w:rsid w:val="00694D3E"/>
    <w:rsid w:val="006954FC"/>
    <w:rsid w:val="00697FAE"/>
    <w:rsid w:val="006A0D20"/>
    <w:rsid w:val="006A0F05"/>
    <w:rsid w:val="006A17A1"/>
    <w:rsid w:val="006A2004"/>
    <w:rsid w:val="006A2D86"/>
    <w:rsid w:val="006A416C"/>
    <w:rsid w:val="006A5169"/>
    <w:rsid w:val="006A5361"/>
    <w:rsid w:val="006A657F"/>
    <w:rsid w:val="006A762E"/>
    <w:rsid w:val="006B12F6"/>
    <w:rsid w:val="006B2349"/>
    <w:rsid w:val="006B2B5B"/>
    <w:rsid w:val="006B4968"/>
    <w:rsid w:val="006B5B35"/>
    <w:rsid w:val="006B5D98"/>
    <w:rsid w:val="006C101E"/>
    <w:rsid w:val="006C1701"/>
    <w:rsid w:val="006C41F5"/>
    <w:rsid w:val="006C43C8"/>
    <w:rsid w:val="006C5337"/>
    <w:rsid w:val="006D0091"/>
    <w:rsid w:val="006D1A3B"/>
    <w:rsid w:val="006D2F44"/>
    <w:rsid w:val="006D734D"/>
    <w:rsid w:val="006E12C5"/>
    <w:rsid w:val="006E24CD"/>
    <w:rsid w:val="006E31D4"/>
    <w:rsid w:val="007007CC"/>
    <w:rsid w:val="00700A67"/>
    <w:rsid w:val="00700F97"/>
    <w:rsid w:val="00702327"/>
    <w:rsid w:val="00704BF8"/>
    <w:rsid w:val="007069EF"/>
    <w:rsid w:val="00707453"/>
    <w:rsid w:val="00707697"/>
    <w:rsid w:val="007112B8"/>
    <w:rsid w:val="00712B0D"/>
    <w:rsid w:val="00716E39"/>
    <w:rsid w:val="00722459"/>
    <w:rsid w:val="00723553"/>
    <w:rsid w:val="00730885"/>
    <w:rsid w:val="00731461"/>
    <w:rsid w:val="00734E20"/>
    <w:rsid w:val="00735664"/>
    <w:rsid w:val="00736359"/>
    <w:rsid w:val="007368F1"/>
    <w:rsid w:val="00740169"/>
    <w:rsid w:val="00740D49"/>
    <w:rsid w:val="00740DA0"/>
    <w:rsid w:val="00744004"/>
    <w:rsid w:val="0074433E"/>
    <w:rsid w:val="007464C0"/>
    <w:rsid w:val="00747A0C"/>
    <w:rsid w:val="00752639"/>
    <w:rsid w:val="00753F64"/>
    <w:rsid w:val="00754198"/>
    <w:rsid w:val="007574EF"/>
    <w:rsid w:val="0075784B"/>
    <w:rsid w:val="0076037E"/>
    <w:rsid w:val="00760614"/>
    <w:rsid w:val="00764C06"/>
    <w:rsid w:val="0076638E"/>
    <w:rsid w:val="00780027"/>
    <w:rsid w:val="007836B7"/>
    <w:rsid w:val="00783B41"/>
    <w:rsid w:val="00784E6B"/>
    <w:rsid w:val="007871C9"/>
    <w:rsid w:val="00793268"/>
    <w:rsid w:val="0079728C"/>
    <w:rsid w:val="007973CA"/>
    <w:rsid w:val="007977C9"/>
    <w:rsid w:val="007A0F8C"/>
    <w:rsid w:val="007A2E0D"/>
    <w:rsid w:val="007A3459"/>
    <w:rsid w:val="007A3C0F"/>
    <w:rsid w:val="007A4747"/>
    <w:rsid w:val="007A5535"/>
    <w:rsid w:val="007A5823"/>
    <w:rsid w:val="007B0FA0"/>
    <w:rsid w:val="007B4423"/>
    <w:rsid w:val="007B5489"/>
    <w:rsid w:val="007B5581"/>
    <w:rsid w:val="007B67ED"/>
    <w:rsid w:val="007B6E4A"/>
    <w:rsid w:val="007C0C72"/>
    <w:rsid w:val="007C638F"/>
    <w:rsid w:val="007C7F27"/>
    <w:rsid w:val="007D2480"/>
    <w:rsid w:val="007D2A23"/>
    <w:rsid w:val="007D2B7B"/>
    <w:rsid w:val="007E1457"/>
    <w:rsid w:val="007E1757"/>
    <w:rsid w:val="007E1CBA"/>
    <w:rsid w:val="007F7903"/>
    <w:rsid w:val="0080045C"/>
    <w:rsid w:val="00803370"/>
    <w:rsid w:val="00803EC4"/>
    <w:rsid w:val="0080699C"/>
    <w:rsid w:val="00807C21"/>
    <w:rsid w:val="0081025D"/>
    <w:rsid w:val="00810683"/>
    <w:rsid w:val="0081618A"/>
    <w:rsid w:val="00816E17"/>
    <w:rsid w:val="00822DBD"/>
    <w:rsid w:val="008253ED"/>
    <w:rsid w:val="008278E4"/>
    <w:rsid w:val="008304F2"/>
    <w:rsid w:val="00830A1B"/>
    <w:rsid w:val="008324C2"/>
    <w:rsid w:val="0083366E"/>
    <w:rsid w:val="0083385A"/>
    <w:rsid w:val="008358FB"/>
    <w:rsid w:val="00835FD4"/>
    <w:rsid w:val="0084131E"/>
    <w:rsid w:val="00842329"/>
    <w:rsid w:val="008429E2"/>
    <w:rsid w:val="008434B1"/>
    <w:rsid w:val="00845D5C"/>
    <w:rsid w:val="00847E13"/>
    <w:rsid w:val="00851837"/>
    <w:rsid w:val="008534CB"/>
    <w:rsid w:val="00854B16"/>
    <w:rsid w:val="00854DA1"/>
    <w:rsid w:val="00856630"/>
    <w:rsid w:val="008573EC"/>
    <w:rsid w:val="00860D29"/>
    <w:rsid w:val="0086318D"/>
    <w:rsid w:val="00863ED6"/>
    <w:rsid w:val="00864087"/>
    <w:rsid w:val="00870031"/>
    <w:rsid w:val="00875A42"/>
    <w:rsid w:val="00882101"/>
    <w:rsid w:val="0088230F"/>
    <w:rsid w:val="008847F8"/>
    <w:rsid w:val="00885A07"/>
    <w:rsid w:val="008864E4"/>
    <w:rsid w:val="00887228"/>
    <w:rsid w:val="00890A28"/>
    <w:rsid w:val="00892167"/>
    <w:rsid w:val="00895440"/>
    <w:rsid w:val="008A1F4E"/>
    <w:rsid w:val="008A4AC8"/>
    <w:rsid w:val="008A5B1D"/>
    <w:rsid w:val="008A6C07"/>
    <w:rsid w:val="008B0E34"/>
    <w:rsid w:val="008B2E1C"/>
    <w:rsid w:val="008B3575"/>
    <w:rsid w:val="008B79FA"/>
    <w:rsid w:val="008C1291"/>
    <w:rsid w:val="008C3D52"/>
    <w:rsid w:val="008C4286"/>
    <w:rsid w:val="008C542D"/>
    <w:rsid w:val="008C606A"/>
    <w:rsid w:val="008D1905"/>
    <w:rsid w:val="008D64C9"/>
    <w:rsid w:val="008E36A8"/>
    <w:rsid w:val="008E4562"/>
    <w:rsid w:val="008E4AB1"/>
    <w:rsid w:val="008E4C73"/>
    <w:rsid w:val="008E4D0A"/>
    <w:rsid w:val="008E4FA8"/>
    <w:rsid w:val="008E54AF"/>
    <w:rsid w:val="008E574D"/>
    <w:rsid w:val="008E584F"/>
    <w:rsid w:val="008E7C38"/>
    <w:rsid w:val="008F274C"/>
    <w:rsid w:val="008F3200"/>
    <w:rsid w:val="008F3FC2"/>
    <w:rsid w:val="008F61EA"/>
    <w:rsid w:val="008F6EB7"/>
    <w:rsid w:val="00903C68"/>
    <w:rsid w:val="00904D06"/>
    <w:rsid w:val="00906872"/>
    <w:rsid w:val="009124E3"/>
    <w:rsid w:val="009133FB"/>
    <w:rsid w:val="0091357B"/>
    <w:rsid w:val="0091438C"/>
    <w:rsid w:val="00914BA1"/>
    <w:rsid w:val="00920C94"/>
    <w:rsid w:val="0092116A"/>
    <w:rsid w:val="00921230"/>
    <w:rsid w:val="009216C3"/>
    <w:rsid w:val="00921C4A"/>
    <w:rsid w:val="0092222B"/>
    <w:rsid w:val="0092330E"/>
    <w:rsid w:val="0092455E"/>
    <w:rsid w:val="0092512F"/>
    <w:rsid w:val="00931040"/>
    <w:rsid w:val="00931858"/>
    <w:rsid w:val="00932C31"/>
    <w:rsid w:val="00934401"/>
    <w:rsid w:val="009436DA"/>
    <w:rsid w:val="00946976"/>
    <w:rsid w:val="00946A1D"/>
    <w:rsid w:val="00952A65"/>
    <w:rsid w:val="00953BB7"/>
    <w:rsid w:val="00953E8B"/>
    <w:rsid w:val="009612A6"/>
    <w:rsid w:val="00962BAE"/>
    <w:rsid w:val="00965521"/>
    <w:rsid w:val="009668D0"/>
    <w:rsid w:val="009708D4"/>
    <w:rsid w:val="0097211D"/>
    <w:rsid w:val="009729D9"/>
    <w:rsid w:val="00972A16"/>
    <w:rsid w:val="00980784"/>
    <w:rsid w:val="00981112"/>
    <w:rsid w:val="00982BFB"/>
    <w:rsid w:val="00984C6A"/>
    <w:rsid w:val="009908AF"/>
    <w:rsid w:val="00995059"/>
    <w:rsid w:val="0099643A"/>
    <w:rsid w:val="00997C55"/>
    <w:rsid w:val="009A4AAA"/>
    <w:rsid w:val="009B10B9"/>
    <w:rsid w:val="009B4B17"/>
    <w:rsid w:val="009C1097"/>
    <w:rsid w:val="009C34BB"/>
    <w:rsid w:val="009C38A8"/>
    <w:rsid w:val="009C771D"/>
    <w:rsid w:val="009D0583"/>
    <w:rsid w:val="009D058F"/>
    <w:rsid w:val="009D1B2D"/>
    <w:rsid w:val="009D213E"/>
    <w:rsid w:val="009D3066"/>
    <w:rsid w:val="009D3303"/>
    <w:rsid w:val="009D419F"/>
    <w:rsid w:val="009E08D3"/>
    <w:rsid w:val="009E233C"/>
    <w:rsid w:val="009E4F8B"/>
    <w:rsid w:val="009E5C53"/>
    <w:rsid w:val="009E6F7B"/>
    <w:rsid w:val="009E724B"/>
    <w:rsid w:val="009F25A9"/>
    <w:rsid w:val="009F4F01"/>
    <w:rsid w:val="009F5181"/>
    <w:rsid w:val="009F5B16"/>
    <w:rsid w:val="009F6368"/>
    <w:rsid w:val="009F70AC"/>
    <w:rsid w:val="00A01A08"/>
    <w:rsid w:val="00A0549C"/>
    <w:rsid w:val="00A058D0"/>
    <w:rsid w:val="00A065EA"/>
    <w:rsid w:val="00A07EE6"/>
    <w:rsid w:val="00A12A06"/>
    <w:rsid w:val="00A16776"/>
    <w:rsid w:val="00A201A0"/>
    <w:rsid w:val="00A211C2"/>
    <w:rsid w:val="00A250EB"/>
    <w:rsid w:val="00A33584"/>
    <w:rsid w:val="00A33A7F"/>
    <w:rsid w:val="00A35C0C"/>
    <w:rsid w:val="00A37A44"/>
    <w:rsid w:val="00A37E2A"/>
    <w:rsid w:val="00A463B1"/>
    <w:rsid w:val="00A465E0"/>
    <w:rsid w:val="00A47ACA"/>
    <w:rsid w:val="00A541B6"/>
    <w:rsid w:val="00A54C45"/>
    <w:rsid w:val="00A55D89"/>
    <w:rsid w:val="00A619DB"/>
    <w:rsid w:val="00A623FC"/>
    <w:rsid w:val="00A63458"/>
    <w:rsid w:val="00A63B43"/>
    <w:rsid w:val="00A6537C"/>
    <w:rsid w:val="00A67F6B"/>
    <w:rsid w:val="00A72FA6"/>
    <w:rsid w:val="00A732F1"/>
    <w:rsid w:val="00A76B5A"/>
    <w:rsid w:val="00A92CA8"/>
    <w:rsid w:val="00A94F5D"/>
    <w:rsid w:val="00AA01B7"/>
    <w:rsid w:val="00AA1818"/>
    <w:rsid w:val="00AA2747"/>
    <w:rsid w:val="00AA54E2"/>
    <w:rsid w:val="00AA5C26"/>
    <w:rsid w:val="00AA7169"/>
    <w:rsid w:val="00AA77EE"/>
    <w:rsid w:val="00AB0D9A"/>
    <w:rsid w:val="00AB14C9"/>
    <w:rsid w:val="00AB17A5"/>
    <w:rsid w:val="00AB1BD0"/>
    <w:rsid w:val="00AB2DE9"/>
    <w:rsid w:val="00AB4D05"/>
    <w:rsid w:val="00AB53E2"/>
    <w:rsid w:val="00AB64E0"/>
    <w:rsid w:val="00AB75CD"/>
    <w:rsid w:val="00AC0385"/>
    <w:rsid w:val="00AC16CD"/>
    <w:rsid w:val="00AC230E"/>
    <w:rsid w:val="00AC3140"/>
    <w:rsid w:val="00AC4C4A"/>
    <w:rsid w:val="00AC5396"/>
    <w:rsid w:val="00AD0563"/>
    <w:rsid w:val="00AD3BEB"/>
    <w:rsid w:val="00AD64CB"/>
    <w:rsid w:val="00AE096F"/>
    <w:rsid w:val="00AE11E9"/>
    <w:rsid w:val="00AE17C4"/>
    <w:rsid w:val="00AE2AD2"/>
    <w:rsid w:val="00AE4C8D"/>
    <w:rsid w:val="00AE6B90"/>
    <w:rsid w:val="00AF08FF"/>
    <w:rsid w:val="00AF40B3"/>
    <w:rsid w:val="00AF4D7C"/>
    <w:rsid w:val="00AF57F6"/>
    <w:rsid w:val="00AF6945"/>
    <w:rsid w:val="00B00B6D"/>
    <w:rsid w:val="00B0390C"/>
    <w:rsid w:val="00B06401"/>
    <w:rsid w:val="00B10F71"/>
    <w:rsid w:val="00B1663C"/>
    <w:rsid w:val="00B204BA"/>
    <w:rsid w:val="00B212D4"/>
    <w:rsid w:val="00B25235"/>
    <w:rsid w:val="00B35E90"/>
    <w:rsid w:val="00B431EB"/>
    <w:rsid w:val="00B440E7"/>
    <w:rsid w:val="00B45C44"/>
    <w:rsid w:val="00B465ED"/>
    <w:rsid w:val="00B46FDC"/>
    <w:rsid w:val="00B47851"/>
    <w:rsid w:val="00B521FF"/>
    <w:rsid w:val="00B5475D"/>
    <w:rsid w:val="00B54C61"/>
    <w:rsid w:val="00B55C98"/>
    <w:rsid w:val="00B56AB8"/>
    <w:rsid w:val="00B56C45"/>
    <w:rsid w:val="00B6116B"/>
    <w:rsid w:val="00B61F35"/>
    <w:rsid w:val="00B62219"/>
    <w:rsid w:val="00B63FF1"/>
    <w:rsid w:val="00B66C0B"/>
    <w:rsid w:val="00B679DB"/>
    <w:rsid w:val="00B70966"/>
    <w:rsid w:val="00B71709"/>
    <w:rsid w:val="00B71950"/>
    <w:rsid w:val="00B73987"/>
    <w:rsid w:val="00B77732"/>
    <w:rsid w:val="00B809A1"/>
    <w:rsid w:val="00B8504D"/>
    <w:rsid w:val="00B94970"/>
    <w:rsid w:val="00B94A95"/>
    <w:rsid w:val="00BA1E11"/>
    <w:rsid w:val="00BA440A"/>
    <w:rsid w:val="00BA531B"/>
    <w:rsid w:val="00BA6426"/>
    <w:rsid w:val="00BA7769"/>
    <w:rsid w:val="00BB1A21"/>
    <w:rsid w:val="00BB2A65"/>
    <w:rsid w:val="00BB3B8C"/>
    <w:rsid w:val="00BB3BBC"/>
    <w:rsid w:val="00BB6927"/>
    <w:rsid w:val="00BB7402"/>
    <w:rsid w:val="00BB7586"/>
    <w:rsid w:val="00BB7F4F"/>
    <w:rsid w:val="00BC0BCF"/>
    <w:rsid w:val="00BC2DEB"/>
    <w:rsid w:val="00BC6947"/>
    <w:rsid w:val="00BC6F38"/>
    <w:rsid w:val="00BC719D"/>
    <w:rsid w:val="00BC74FC"/>
    <w:rsid w:val="00BD144A"/>
    <w:rsid w:val="00BD2164"/>
    <w:rsid w:val="00BD43D3"/>
    <w:rsid w:val="00BD698B"/>
    <w:rsid w:val="00BD6A4B"/>
    <w:rsid w:val="00BE3B85"/>
    <w:rsid w:val="00BE6A72"/>
    <w:rsid w:val="00BF12B1"/>
    <w:rsid w:val="00BF2949"/>
    <w:rsid w:val="00BF3BA0"/>
    <w:rsid w:val="00BF4A6C"/>
    <w:rsid w:val="00BF5E81"/>
    <w:rsid w:val="00BF7697"/>
    <w:rsid w:val="00C005E5"/>
    <w:rsid w:val="00C00C5D"/>
    <w:rsid w:val="00C02CFC"/>
    <w:rsid w:val="00C0334A"/>
    <w:rsid w:val="00C1047E"/>
    <w:rsid w:val="00C160B1"/>
    <w:rsid w:val="00C21E09"/>
    <w:rsid w:val="00C22A62"/>
    <w:rsid w:val="00C247C0"/>
    <w:rsid w:val="00C26E4F"/>
    <w:rsid w:val="00C26E86"/>
    <w:rsid w:val="00C31799"/>
    <w:rsid w:val="00C447FB"/>
    <w:rsid w:val="00C452A1"/>
    <w:rsid w:val="00C4576E"/>
    <w:rsid w:val="00C5112C"/>
    <w:rsid w:val="00C51B98"/>
    <w:rsid w:val="00C57A1B"/>
    <w:rsid w:val="00C635D7"/>
    <w:rsid w:val="00C6594A"/>
    <w:rsid w:val="00C6646F"/>
    <w:rsid w:val="00C75D9E"/>
    <w:rsid w:val="00C76FBE"/>
    <w:rsid w:val="00C77F19"/>
    <w:rsid w:val="00C80BA0"/>
    <w:rsid w:val="00C81C52"/>
    <w:rsid w:val="00C83801"/>
    <w:rsid w:val="00C86178"/>
    <w:rsid w:val="00C90990"/>
    <w:rsid w:val="00C9453A"/>
    <w:rsid w:val="00C96122"/>
    <w:rsid w:val="00CA002A"/>
    <w:rsid w:val="00CA0821"/>
    <w:rsid w:val="00CA231F"/>
    <w:rsid w:val="00CA429B"/>
    <w:rsid w:val="00CA53AA"/>
    <w:rsid w:val="00CA7795"/>
    <w:rsid w:val="00CB725D"/>
    <w:rsid w:val="00CC4CBB"/>
    <w:rsid w:val="00CC5601"/>
    <w:rsid w:val="00CD0F54"/>
    <w:rsid w:val="00CD39C5"/>
    <w:rsid w:val="00CD406F"/>
    <w:rsid w:val="00CE1C72"/>
    <w:rsid w:val="00CE1D73"/>
    <w:rsid w:val="00CE3EC1"/>
    <w:rsid w:val="00CE59D1"/>
    <w:rsid w:val="00CE5C2A"/>
    <w:rsid w:val="00CE7A72"/>
    <w:rsid w:val="00CF0AC2"/>
    <w:rsid w:val="00CF25BE"/>
    <w:rsid w:val="00CF3631"/>
    <w:rsid w:val="00CF3E39"/>
    <w:rsid w:val="00CF4131"/>
    <w:rsid w:val="00D020DE"/>
    <w:rsid w:val="00D02538"/>
    <w:rsid w:val="00D0551D"/>
    <w:rsid w:val="00D055D1"/>
    <w:rsid w:val="00D063D4"/>
    <w:rsid w:val="00D069D4"/>
    <w:rsid w:val="00D07822"/>
    <w:rsid w:val="00D107EF"/>
    <w:rsid w:val="00D14F88"/>
    <w:rsid w:val="00D17D80"/>
    <w:rsid w:val="00D220C2"/>
    <w:rsid w:val="00D23FE4"/>
    <w:rsid w:val="00D27788"/>
    <w:rsid w:val="00D33AC9"/>
    <w:rsid w:val="00D377DB"/>
    <w:rsid w:val="00D37E51"/>
    <w:rsid w:val="00D406ED"/>
    <w:rsid w:val="00D408F1"/>
    <w:rsid w:val="00D41930"/>
    <w:rsid w:val="00D41FCA"/>
    <w:rsid w:val="00D43D9E"/>
    <w:rsid w:val="00D44BF8"/>
    <w:rsid w:val="00D5091C"/>
    <w:rsid w:val="00D5174D"/>
    <w:rsid w:val="00D52B55"/>
    <w:rsid w:val="00D531BE"/>
    <w:rsid w:val="00D532C2"/>
    <w:rsid w:val="00D5346A"/>
    <w:rsid w:val="00D56E14"/>
    <w:rsid w:val="00D570A2"/>
    <w:rsid w:val="00D606CD"/>
    <w:rsid w:val="00D65BF7"/>
    <w:rsid w:val="00D70566"/>
    <w:rsid w:val="00D70DFC"/>
    <w:rsid w:val="00D72D67"/>
    <w:rsid w:val="00D744AD"/>
    <w:rsid w:val="00D7453D"/>
    <w:rsid w:val="00D7568B"/>
    <w:rsid w:val="00D75DFD"/>
    <w:rsid w:val="00D806EC"/>
    <w:rsid w:val="00D808F8"/>
    <w:rsid w:val="00D80DDE"/>
    <w:rsid w:val="00D85624"/>
    <w:rsid w:val="00D861A0"/>
    <w:rsid w:val="00D9078C"/>
    <w:rsid w:val="00D92016"/>
    <w:rsid w:val="00D943BE"/>
    <w:rsid w:val="00DA18C8"/>
    <w:rsid w:val="00DA2867"/>
    <w:rsid w:val="00DA3564"/>
    <w:rsid w:val="00DA3E74"/>
    <w:rsid w:val="00DA564B"/>
    <w:rsid w:val="00DA5788"/>
    <w:rsid w:val="00DB345F"/>
    <w:rsid w:val="00DB5F0B"/>
    <w:rsid w:val="00DB633C"/>
    <w:rsid w:val="00DB7BF4"/>
    <w:rsid w:val="00DB7C75"/>
    <w:rsid w:val="00DC1312"/>
    <w:rsid w:val="00DC17DD"/>
    <w:rsid w:val="00DC31EC"/>
    <w:rsid w:val="00DC4906"/>
    <w:rsid w:val="00DC68AD"/>
    <w:rsid w:val="00DC710A"/>
    <w:rsid w:val="00DC7E06"/>
    <w:rsid w:val="00DD080E"/>
    <w:rsid w:val="00DD4D29"/>
    <w:rsid w:val="00DD5192"/>
    <w:rsid w:val="00DD54AB"/>
    <w:rsid w:val="00DD569C"/>
    <w:rsid w:val="00DE2AB3"/>
    <w:rsid w:val="00DF2CC3"/>
    <w:rsid w:val="00DF3207"/>
    <w:rsid w:val="00DF4413"/>
    <w:rsid w:val="00DF6945"/>
    <w:rsid w:val="00DF6DF6"/>
    <w:rsid w:val="00DF7DD9"/>
    <w:rsid w:val="00E00C56"/>
    <w:rsid w:val="00E00E74"/>
    <w:rsid w:val="00E021B9"/>
    <w:rsid w:val="00E05E5B"/>
    <w:rsid w:val="00E07F0A"/>
    <w:rsid w:val="00E11835"/>
    <w:rsid w:val="00E123A0"/>
    <w:rsid w:val="00E130E0"/>
    <w:rsid w:val="00E159A4"/>
    <w:rsid w:val="00E2634F"/>
    <w:rsid w:val="00E30259"/>
    <w:rsid w:val="00E30447"/>
    <w:rsid w:val="00E3244C"/>
    <w:rsid w:val="00E35096"/>
    <w:rsid w:val="00E36841"/>
    <w:rsid w:val="00E36B64"/>
    <w:rsid w:val="00E379B3"/>
    <w:rsid w:val="00E43478"/>
    <w:rsid w:val="00E43F43"/>
    <w:rsid w:val="00E44BF6"/>
    <w:rsid w:val="00E45870"/>
    <w:rsid w:val="00E50C4A"/>
    <w:rsid w:val="00E556B8"/>
    <w:rsid w:val="00E55C54"/>
    <w:rsid w:val="00E56CE5"/>
    <w:rsid w:val="00E57060"/>
    <w:rsid w:val="00E63E95"/>
    <w:rsid w:val="00E646E3"/>
    <w:rsid w:val="00E64DE2"/>
    <w:rsid w:val="00E670E9"/>
    <w:rsid w:val="00E67984"/>
    <w:rsid w:val="00E71CE8"/>
    <w:rsid w:val="00E7203D"/>
    <w:rsid w:val="00E7409F"/>
    <w:rsid w:val="00E762FF"/>
    <w:rsid w:val="00E7679D"/>
    <w:rsid w:val="00E777DD"/>
    <w:rsid w:val="00E82867"/>
    <w:rsid w:val="00E852B8"/>
    <w:rsid w:val="00E85836"/>
    <w:rsid w:val="00E85BA4"/>
    <w:rsid w:val="00E860FE"/>
    <w:rsid w:val="00E86723"/>
    <w:rsid w:val="00E8673C"/>
    <w:rsid w:val="00E8699D"/>
    <w:rsid w:val="00E869D4"/>
    <w:rsid w:val="00E90020"/>
    <w:rsid w:val="00E92C07"/>
    <w:rsid w:val="00E939E0"/>
    <w:rsid w:val="00E94D54"/>
    <w:rsid w:val="00E95B42"/>
    <w:rsid w:val="00E97844"/>
    <w:rsid w:val="00EA05F2"/>
    <w:rsid w:val="00EA3276"/>
    <w:rsid w:val="00EA6224"/>
    <w:rsid w:val="00EA771A"/>
    <w:rsid w:val="00EB02BF"/>
    <w:rsid w:val="00EB5A6B"/>
    <w:rsid w:val="00EB6DE6"/>
    <w:rsid w:val="00EC06A6"/>
    <w:rsid w:val="00EC08E7"/>
    <w:rsid w:val="00EC2EDC"/>
    <w:rsid w:val="00EC3F0E"/>
    <w:rsid w:val="00EC5B5C"/>
    <w:rsid w:val="00ED0E99"/>
    <w:rsid w:val="00ED20F6"/>
    <w:rsid w:val="00ED4CA2"/>
    <w:rsid w:val="00EE0CF8"/>
    <w:rsid w:val="00EE1502"/>
    <w:rsid w:val="00EF11F2"/>
    <w:rsid w:val="00EF1D53"/>
    <w:rsid w:val="00EF22E8"/>
    <w:rsid w:val="00EF4247"/>
    <w:rsid w:val="00EF49F0"/>
    <w:rsid w:val="00EF6085"/>
    <w:rsid w:val="00EF6215"/>
    <w:rsid w:val="00F01315"/>
    <w:rsid w:val="00F0155C"/>
    <w:rsid w:val="00F01D1E"/>
    <w:rsid w:val="00F03DFF"/>
    <w:rsid w:val="00F100DA"/>
    <w:rsid w:val="00F13C6F"/>
    <w:rsid w:val="00F1460E"/>
    <w:rsid w:val="00F15EAF"/>
    <w:rsid w:val="00F162C9"/>
    <w:rsid w:val="00F17F89"/>
    <w:rsid w:val="00F22BAD"/>
    <w:rsid w:val="00F30ECD"/>
    <w:rsid w:val="00F31282"/>
    <w:rsid w:val="00F31C6F"/>
    <w:rsid w:val="00F34690"/>
    <w:rsid w:val="00F35320"/>
    <w:rsid w:val="00F363EA"/>
    <w:rsid w:val="00F37389"/>
    <w:rsid w:val="00F4676E"/>
    <w:rsid w:val="00F502E7"/>
    <w:rsid w:val="00F51791"/>
    <w:rsid w:val="00F52262"/>
    <w:rsid w:val="00F624B6"/>
    <w:rsid w:val="00F628DB"/>
    <w:rsid w:val="00F6346F"/>
    <w:rsid w:val="00F67491"/>
    <w:rsid w:val="00F711C0"/>
    <w:rsid w:val="00F712A0"/>
    <w:rsid w:val="00F71B34"/>
    <w:rsid w:val="00F778E2"/>
    <w:rsid w:val="00F77AA5"/>
    <w:rsid w:val="00F80D8A"/>
    <w:rsid w:val="00F81836"/>
    <w:rsid w:val="00F82404"/>
    <w:rsid w:val="00F845B2"/>
    <w:rsid w:val="00F87363"/>
    <w:rsid w:val="00F92F04"/>
    <w:rsid w:val="00F942EE"/>
    <w:rsid w:val="00F9477A"/>
    <w:rsid w:val="00FA2AA1"/>
    <w:rsid w:val="00FA322E"/>
    <w:rsid w:val="00FA509D"/>
    <w:rsid w:val="00FA7793"/>
    <w:rsid w:val="00FB0DF2"/>
    <w:rsid w:val="00FB169B"/>
    <w:rsid w:val="00FB2419"/>
    <w:rsid w:val="00FC1E97"/>
    <w:rsid w:val="00FC24E0"/>
    <w:rsid w:val="00FC42BB"/>
    <w:rsid w:val="00FC53D1"/>
    <w:rsid w:val="00FC5E85"/>
    <w:rsid w:val="00FC66F4"/>
    <w:rsid w:val="00FC6A59"/>
    <w:rsid w:val="00FD0751"/>
    <w:rsid w:val="00FD0B68"/>
    <w:rsid w:val="00FD0E17"/>
    <w:rsid w:val="00FD18D6"/>
    <w:rsid w:val="00FD1E0E"/>
    <w:rsid w:val="00FD5CDC"/>
    <w:rsid w:val="00FD6057"/>
    <w:rsid w:val="00FE1368"/>
    <w:rsid w:val="00FE16D9"/>
    <w:rsid w:val="00FE3034"/>
    <w:rsid w:val="00FE3FE8"/>
    <w:rsid w:val="00FE4666"/>
    <w:rsid w:val="00FE5047"/>
    <w:rsid w:val="00FF0D84"/>
    <w:rsid w:val="00FF3960"/>
    <w:rsid w:val="00FF3CA3"/>
    <w:rsid w:val="00FF41DA"/>
    <w:rsid w:val="00FF5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6CBA63"/>
  <w14:defaultImageDpi w14:val="32767"/>
  <w15:chartTrackingRefBased/>
  <w15:docId w15:val="{1912061E-ED4D-4CDD-8833-2E02312E6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F44"/>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7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005E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005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05E5"/>
    <w:rPr>
      <w:rFonts w:ascii="Segoe UI" w:eastAsia="Times New Roman" w:hAnsi="Segoe UI" w:cs="Segoe UI"/>
      <w:sz w:val="18"/>
      <w:szCs w:val="18"/>
    </w:rPr>
  </w:style>
  <w:style w:type="character" w:styleId="Hyperlink">
    <w:name w:val="Hyperlink"/>
    <w:basedOn w:val="DefaultParagraphFont"/>
    <w:uiPriority w:val="99"/>
    <w:unhideWhenUsed/>
    <w:rsid w:val="00063BFF"/>
    <w:rPr>
      <w:color w:val="0563C1" w:themeColor="hyperlink"/>
      <w:u w:val="single"/>
    </w:rPr>
  </w:style>
  <w:style w:type="paragraph" w:styleId="Header">
    <w:name w:val="header"/>
    <w:basedOn w:val="Normal"/>
    <w:link w:val="HeaderChar"/>
    <w:uiPriority w:val="99"/>
    <w:unhideWhenUsed/>
    <w:rsid w:val="000D5F6C"/>
    <w:pPr>
      <w:tabs>
        <w:tab w:val="center" w:pos="4680"/>
        <w:tab w:val="right" w:pos="9360"/>
      </w:tabs>
    </w:pPr>
  </w:style>
  <w:style w:type="character" w:customStyle="1" w:styleId="HeaderChar">
    <w:name w:val="Header Char"/>
    <w:basedOn w:val="DefaultParagraphFont"/>
    <w:link w:val="Header"/>
    <w:uiPriority w:val="99"/>
    <w:rsid w:val="000D5F6C"/>
    <w:rPr>
      <w:rFonts w:ascii="Times New Roman" w:eastAsia="Times New Roman" w:hAnsi="Times New Roman" w:cs="Times New Roman"/>
    </w:rPr>
  </w:style>
  <w:style w:type="paragraph" w:styleId="Footer">
    <w:name w:val="footer"/>
    <w:basedOn w:val="Normal"/>
    <w:link w:val="FooterChar"/>
    <w:uiPriority w:val="99"/>
    <w:unhideWhenUsed/>
    <w:rsid w:val="000D5F6C"/>
    <w:pPr>
      <w:tabs>
        <w:tab w:val="center" w:pos="4680"/>
        <w:tab w:val="right" w:pos="9360"/>
      </w:tabs>
    </w:pPr>
  </w:style>
  <w:style w:type="character" w:customStyle="1" w:styleId="FooterChar">
    <w:name w:val="Footer Char"/>
    <w:basedOn w:val="DefaultParagraphFont"/>
    <w:link w:val="Footer"/>
    <w:uiPriority w:val="99"/>
    <w:rsid w:val="000D5F6C"/>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B0FA0"/>
    <w:rPr>
      <w:sz w:val="16"/>
      <w:szCs w:val="16"/>
    </w:rPr>
  </w:style>
  <w:style w:type="paragraph" w:styleId="CommentText">
    <w:name w:val="annotation text"/>
    <w:basedOn w:val="Normal"/>
    <w:link w:val="CommentTextChar"/>
    <w:uiPriority w:val="99"/>
    <w:unhideWhenUsed/>
    <w:rsid w:val="007B0FA0"/>
    <w:rPr>
      <w:sz w:val="20"/>
      <w:szCs w:val="20"/>
    </w:rPr>
  </w:style>
  <w:style w:type="character" w:customStyle="1" w:styleId="CommentTextChar">
    <w:name w:val="Comment Text Char"/>
    <w:basedOn w:val="DefaultParagraphFont"/>
    <w:link w:val="CommentText"/>
    <w:uiPriority w:val="99"/>
    <w:rsid w:val="007B0F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54DA1"/>
    <w:rPr>
      <w:b/>
      <w:bCs/>
    </w:rPr>
  </w:style>
  <w:style w:type="character" w:customStyle="1" w:styleId="CommentSubjectChar">
    <w:name w:val="Comment Subject Char"/>
    <w:basedOn w:val="CommentTextChar"/>
    <w:link w:val="CommentSubject"/>
    <w:uiPriority w:val="99"/>
    <w:semiHidden/>
    <w:rsid w:val="00854DA1"/>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295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86349">
      <w:bodyDiv w:val="1"/>
      <w:marLeft w:val="0"/>
      <w:marRight w:val="0"/>
      <w:marTop w:val="0"/>
      <w:marBottom w:val="0"/>
      <w:divBdr>
        <w:top w:val="none" w:sz="0" w:space="0" w:color="auto"/>
        <w:left w:val="none" w:sz="0" w:space="0" w:color="auto"/>
        <w:bottom w:val="none" w:sz="0" w:space="0" w:color="auto"/>
        <w:right w:val="none" w:sz="0" w:space="0" w:color="auto"/>
      </w:divBdr>
    </w:div>
    <w:div w:id="334193802">
      <w:bodyDiv w:val="1"/>
      <w:marLeft w:val="0"/>
      <w:marRight w:val="0"/>
      <w:marTop w:val="0"/>
      <w:marBottom w:val="0"/>
      <w:divBdr>
        <w:top w:val="none" w:sz="0" w:space="0" w:color="auto"/>
        <w:left w:val="none" w:sz="0" w:space="0" w:color="auto"/>
        <w:bottom w:val="none" w:sz="0" w:space="0" w:color="auto"/>
        <w:right w:val="none" w:sz="0" w:space="0" w:color="auto"/>
      </w:divBdr>
    </w:div>
    <w:div w:id="627053864">
      <w:bodyDiv w:val="1"/>
      <w:marLeft w:val="0"/>
      <w:marRight w:val="0"/>
      <w:marTop w:val="0"/>
      <w:marBottom w:val="0"/>
      <w:divBdr>
        <w:top w:val="none" w:sz="0" w:space="0" w:color="auto"/>
        <w:left w:val="none" w:sz="0" w:space="0" w:color="auto"/>
        <w:bottom w:val="none" w:sz="0" w:space="0" w:color="auto"/>
        <w:right w:val="none" w:sz="0" w:space="0" w:color="auto"/>
      </w:divBdr>
    </w:div>
    <w:div w:id="719746846">
      <w:bodyDiv w:val="1"/>
      <w:marLeft w:val="0"/>
      <w:marRight w:val="0"/>
      <w:marTop w:val="0"/>
      <w:marBottom w:val="0"/>
      <w:divBdr>
        <w:top w:val="none" w:sz="0" w:space="0" w:color="auto"/>
        <w:left w:val="none" w:sz="0" w:space="0" w:color="auto"/>
        <w:bottom w:val="none" w:sz="0" w:space="0" w:color="auto"/>
        <w:right w:val="none" w:sz="0" w:space="0" w:color="auto"/>
      </w:divBdr>
    </w:div>
    <w:div w:id="739448312">
      <w:bodyDiv w:val="1"/>
      <w:marLeft w:val="0"/>
      <w:marRight w:val="0"/>
      <w:marTop w:val="0"/>
      <w:marBottom w:val="0"/>
      <w:divBdr>
        <w:top w:val="none" w:sz="0" w:space="0" w:color="auto"/>
        <w:left w:val="none" w:sz="0" w:space="0" w:color="auto"/>
        <w:bottom w:val="none" w:sz="0" w:space="0" w:color="auto"/>
        <w:right w:val="none" w:sz="0" w:space="0" w:color="auto"/>
      </w:divBdr>
    </w:div>
    <w:div w:id="843669567">
      <w:bodyDiv w:val="1"/>
      <w:marLeft w:val="0"/>
      <w:marRight w:val="0"/>
      <w:marTop w:val="0"/>
      <w:marBottom w:val="0"/>
      <w:divBdr>
        <w:top w:val="none" w:sz="0" w:space="0" w:color="auto"/>
        <w:left w:val="none" w:sz="0" w:space="0" w:color="auto"/>
        <w:bottom w:val="none" w:sz="0" w:space="0" w:color="auto"/>
        <w:right w:val="none" w:sz="0" w:space="0" w:color="auto"/>
      </w:divBdr>
    </w:div>
    <w:div w:id="947734778">
      <w:bodyDiv w:val="1"/>
      <w:marLeft w:val="0"/>
      <w:marRight w:val="0"/>
      <w:marTop w:val="0"/>
      <w:marBottom w:val="0"/>
      <w:divBdr>
        <w:top w:val="none" w:sz="0" w:space="0" w:color="auto"/>
        <w:left w:val="none" w:sz="0" w:space="0" w:color="auto"/>
        <w:bottom w:val="none" w:sz="0" w:space="0" w:color="auto"/>
        <w:right w:val="none" w:sz="0" w:space="0" w:color="auto"/>
      </w:divBdr>
    </w:div>
    <w:div w:id="998969396">
      <w:bodyDiv w:val="1"/>
      <w:marLeft w:val="0"/>
      <w:marRight w:val="0"/>
      <w:marTop w:val="0"/>
      <w:marBottom w:val="0"/>
      <w:divBdr>
        <w:top w:val="none" w:sz="0" w:space="0" w:color="auto"/>
        <w:left w:val="none" w:sz="0" w:space="0" w:color="auto"/>
        <w:bottom w:val="none" w:sz="0" w:space="0" w:color="auto"/>
        <w:right w:val="none" w:sz="0" w:space="0" w:color="auto"/>
      </w:divBdr>
    </w:div>
    <w:div w:id="1017124500">
      <w:bodyDiv w:val="1"/>
      <w:marLeft w:val="0"/>
      <w:marRight w:val="0"/>
      <w:marTop w:val="0"/>
      <w:marBottom w:val="0"/>
      <w:divBdr>
        <w:top w:val="none" w:sz="0" w:space="0" w:color="auto"/>
        <w:left w:val="none" w:sz="0" w:space="0" w:color="auto"/>
        <w:bottom w:val="none" w:sz="0" w:space="0" w:color="auto"/>
        <w:right w:val="none" w:sz="0" w:space="0" w:color="auto"/>
      </w:divBdr>
    </w:div>
    <w:div w:id="1120953565">
      <w:bodyDiv w:val="1"/>
      <w:marLeft w:val="0"/>
      <w:marRight w:val="0"/>
      <w:marTop w:val="0"/>
      <w:marBottom w:val="0"/>
      <w:divBdr>
        <w:top w:val="none" w:sz="0" w:space="0" w:color="auto"/>
        <w:left w:val="none" w:sz="0" w:space="0" w:color="auto"/>
        <w:bottom w:val="none" w:sz="0" w:space="0" w:color="auto"/>
        <w:right w:val="none" w:sz="0" w:space="0" w:color="auto"/>
      </w:divBdr>
    </w:div>
    <w:div w:id="1406225849">
      <w:bodyDiv w:val="1"/>
      <w:marLeft w:val="0"/>
      <w:marRight w:val="0"/>
      <w:marTop w:val="0"/>
      <w:marBottom w:val="0"/>
      <w:divBdr>
        <w:top w:val="none" w:sz="0" w:space="0" w:color="auto"/>
        <w:left w:val="none" w:sz="0" w:space="0" w:color="auto"/>
        <w:bottom w:val="none" w:sz="0" w:space="0" w:color="auto"/>
        <w:right w:val="none" w:sz="0" w:space="0" w:color="auto"/>
      </w:divBdr>
    </w:div>
    <w:div w:id="1508598754">
      <w:bodyDiv w:val="1"/>
      <w:marLeft w:val="0"/>
      <w:marRight w:val="0"/>
      <w:marTop w:val="0"/>
      <w:marBottom w:val="0"/>
      <w:divBdr>
        <w:top w:val="none" w:sz="0" w:space="0" w:color="auto"/>
        <w:left w:val="none" w:sz="0" w:space="0" w:color="auto"/>
        <w:bottom w:val="none" w:sz="0" w:space="0" w:color="auto"/>
        <w:right w:val="none" w:sz="0" w:space="0" w:color="auto"/>
      </w:divBdr>
    </w:div>
    <w:div w:id="1703357556">
      <w:bodyDiv w:val="1"/>
      <w:marLeft w:val="0"/>
      <w:marRight w:val="0"/>
      <w:marTop w:val="0"/>
      <w:marBottom w:val="0"/>
      <w:divBdr>
        <w:top w:val="none" w:sz="0" w:space="0" w:color="auto"/>
        <w:left w:val="none" w:sz="0" w:space="0" w:color="auto"/>
        <w:bottom w:val="none" w:sz="0" w:space="0" w:color="auto"/>
        <w:right w:val="none" w:sz="0" w:space="0" w:color="auto"/>
      </w:divBdr>
    </w:div>
    <w:div w:id="19343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linkprotect.cudasvc.com/url?a=http%3a%2f%2fwww.disciplinewealth.com%2fdisclosures&amp;c=E,1,HcV9huHYL-6DPTSHWBP7NEXPHq0H-WSXCAE0qYJppVwK53m1mzm0Fy0iSZiL5CgTY015uSUYK7CLjro0z2KWxV9SbXRfxPcgg_vBMmXGr-OkHekXmEMe&amp;typo=1"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405F8E929CA4C84807331A4376E3B" ma:contentTypeVersion="21" ma:contentTypeDescription="Create a new document." ma:contentTypeScope="" ma:versionID="43118af58973d9ed74c472677aa44fd3">
  <xsd:schema xmlns:xsd="http://www.w3.org/2001/XMLSchema" xmlns:xs="http://www.w3.org/2001/XMLSchema" xmlns:p="http://schemas.microsoft.com/office/2006/metadata/properties" xmlns:ns1="http://schemas.microsoft.com/sharepoint/v3" xmlns:ns2="eec8582d-3ef0-4812-8a49-3d96756f989f" xmlns:ns3="3ee2c254-fafb-45ad-a0da-3061856190dd" targetNamespace="http://schemas.microsoft.com/office/2006/metadata/properties" ma:root="true" ma:fieldsID="80c504d3988b4117e1cd2e22295da5a7" ns1:_="" ns2:_="" ns3:_="">
    <xsd:import namespace="http://schemas.microsoft.com/sharepoint/v3"/>
    <xsd:import namespace="eec8582d-3ef0-4812-8a49-3d96756f989f"/>
    <xsd:import namespace="3ee2c254-fafb-45ad-a0da-3061856190d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c8582d-3ef0-4812-8a49-3d96756f989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465d7f3-4a5d-42bb-8184-3a76c6396441}" ma:internalName="TaxCatchAll" ma:showField="CatchAllData" ma:web="eec8582d-3ef0-4812-8a49-3d96756f989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ee2c254-fafb-45ad-a0da-3061856190d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831aa9-cd17-4f18-a90c-3a62d3b203d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ec8582d-3ef0-4812-8a49-3d96756f989f" xsi:nil="true"/>
    <lcf76f155ced4ddcb4097134ff3c332f xmlns="3ee2c254-fafb-45ad-a0da-3061856190dd">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1E2FC-F586-47E6-9F9E-EC4112915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ec8582d-3ef0-4812-8a49-3d96756f989f"/>
    <ds:schemaRef ds:uri="3ee2c254-fafb-45ad-a0da-306185619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49EAE-D6F6-4210-95D7-A09CF6DFC92A}">
  <ds:schemaRefs>
    <ds:schemaRef ds:uri="http://schemas.microsoft.com/sharepoint/v3/contenttype/forms"/>
  </ds:schemaRefs>
</ds:datastoreItem>
</file>

<file path=customXml/itemProps3.xml><?xml version="1.0" encoding="utf-8"?>
<ds:datastoreItem xmlns:ds="http://schemas.openxmlformats.org/officeDocument/2006/customXml" ds:itemID="{B558EA2D-F248-479D-B0A4-791DF359009A}">
  <ds:schemaRefs>
    <ds:schemaRef ds:uri="http://schemas.microsoft.com/office/2006/metadata/properties"/>
    <ds:schemaRef ds:uri="http://schemas.microsoft.com/office/infopath/2007/PartnerControls"/>
    <ds:schemaRef ds:uri="e58f827f-5e6c-4f5d-a882-d80a78476402"/>
    <ds:schemaRef ds:uri="d158acfa-a83d-4525-ade5-45ec3b53c5ad"/>
    <ds:schemaRef ds:uri="eec8582d-3ef0-4812-8a49-3d96756f989f"/>
    <ds:schemaRef ds:uri="3ee2c254-fafb-45ad-a0da-3061856190dd"/>
    <ds:schemaRef ds:uri="http://schemas.microsoft.com/sharepoint/v3"/>
  </ds:schemaRefs>
</ds:datastoreItem>
</file>

<file path=customXml/itemProps4.xml><?xml version="1.0" encoding="utf-8"?>
<ds:datastoreItem xmlns:ds="http://schemas.openxmlformats.org/officeDocument/2006/customXml" ds:itemID="{513D7502-F586-4C4D-9114-7E3FB674A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706</Words>
  <Characters>4540</Characters>
  <Application>Microsoft Office Word</Application>
  <DocSecurity>0</DocSecurity>
  <Lines>69</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Links>
    <vt:vector size="6" baseType="variant">
      <vt:variant>
        <vt:i4>3866672</vt:i4>
      </vt:variant>
      <vt:variant>
        <vt:i4>0</vt:i4>
      </vt:variant>
      <vt:variant>
        <vt:i4>0</vt:i4>
      </vt:variant>
      <vt:variant>
        <vt:i4>5</vt:i4>
      </vt:variant>
      <vt:variant>
        <vt:lpwstr>https://www.eastbayis.com/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Stein</dc:creator>
  <cp:keywords/>
  <dc:description/>
  <cp:lastModifiedBy>Jordan Durham</cp:lastModifiedBy>
  <cp:revision>3</cp:revision>
  <cp:lastPrinted>2018-07-11T23:01:00Z</cp:lastPrinted>
  <dcterms:created xsi:type="dcterms:W3CDTF">2025-10-15T14:34:00Z</dcterms:created>
  <dcterms:modified xsi:type="dcterms:W3CDTF">2025-10-16T16:12:00Z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0x010100A25405F8E929CA4C84807331A4376E3B</vt:lpwstr>
  </property>
  <property fmtid="{D5CDD505-2E9C-101B-9397-08002B2CF9AE}" pid="3" name="AuthorIds_UIVersion_1024">
    <vt:lpwstr>11</vt:lpwstr>
  </property>
  <property fmtid="{D5CDD505-2E9C-101B-9397-08002B2CF9AE}" pid="4" name="MediaServiceImageTags">
    <vt:lpwstr/>
  </property>
  <property fmtid="{D5CDD505-2E9C-101B-9397-08002B2CF9AE}" pid="5" name="GrammarlyDocumentId">
    <vt:lpwstr>cb2bf6cf4fc6e8d7a56850ea11255cde5d53c72b4ceb301686262f279c369738</vt:lpwstr>
  </property>
</Properties>
</file>